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61" w:rsidRPr="005D1965" w:rsidRDefault="007446DB" w:rsidP="00B23F08">
      <w:pPr>
        <w:pStyle w:val="Default"/>
        <w:rPr>
          <w:rFonts w:ascii="Arial" w:hAnsi="Arial" w:cs="Arial"/>
          <w:i/>
          <w:sz w:val="44"/>
          <w:szCs w:val="40"/>
          <w:lang w:val="en-US"/>
        </w:rPr>
      </w:pPr>
      <w:r>
        <w:rPr>
          <w:rFonts w:ascii="Arial" w:hAnsi="Arial" w:cs="Arial"/>
          <w:sz w:val="44"/>
          <w:szCs w:val="40"/>
          <w:lang w:val="en-US"/>
        </w:rPr>
        <w:t xml:space="preserve">Allianz Risk Barometer 2016: </w:t>
      </w:r>
      <w:r w:rsidR="007776EA">
        <w:rPr>
          <w:rFonts w:ascii="Arial" w:hAnsi="Arial" w:cs="Arial"/>
          <w:sz w:val="44"/>
          <w:szCs w:val="40"/>
          <w:lang w:val="en-US"/>
        </w:rPr>
        <w:t xml:space="preserve">Businesses </w:t>
      </w:r>
      <w:r>
        <w:rPr>
          <w:rFonts w:ascii="Arial" w:hAnsi="Arial" w:cs="Arial"/>
          <w:sz w:val="44"/>
          <w:szCs w:val="40"/>
          <w:lang w:val="en-US"/>
        </w:rPr>
        <w:t xml:space="preserve">face </w:t>
      </w:r>
      <w:r w:rsidR="00EF5B79">
        <w:rPr>
          <w:rFonts w:ascii="Arial" w:hAnsi="Arial" w:cs="Arial"/>
          <w:sz w:val="44"/>
          <w:szCs w:val="40"/>
          <w:lang w:val="en-US"/>
        </w:rPr>
        <w:t>changing risk landscape</w:t>
      </w:r>
      <w:r w:rsidR="00BB0E13">
        <w:rPr>
          <w:rFonts w:ascii="Arial" w:hAnsi="Arial" w:cs="Arial"/>
          <w:sz w:val="44"/>
          <w:szCs w:val="40"/>
          <w:lang w:val="en-US"/>
        </w:rPr>
        <w:t>.</w:t>
      </w:r>
      <w:r w:rsidR="000468A1">
        <w:rPr>
          <w:rFonts w:ascii="Arial" w:hAnsi="Arial" w:cs="Arial"/>
          <w:sz w:val="44"/>
          <w:szCs w:val="40"/>
          <w:lang w:val="en-US"/>
        </w:rPr>
        <w:t xml:space="preserve"> </w:t>
      </w:r>
      <w:r w:rsidR="00BB0E13">
        <w:rPr>
          <w:rFonts w:ascii="Arial" w:hAnsi="Arial" w:cs="Arial"/>
          <w:sz w:val="44"/>
          <w:szCs w:val="40"/>
          <w:lang w:val="en-US"/>
        </w:rPr>
        <w:t>F</w:t>
      </w:r>
      <w:r w:rsidR="007776EA">
        <w:rPr>
          <w:rFonts w:ascii="Arial" w:hAnsi="Arial" w:cs="Arial"/>
          <w:sz w:val="44"/>
          <w:szCs w:val="40"/>
          <w:lang w:val="en-US"/>
        </w:rPr>
        <w:t>ierce competition and cyber</w:t>
      </w:r>
      <w:r w:rsidR="00BB0E13">
        <w:rPr>
          <w:rFonts w:ascii="Arial" w:hAnsi="Arial" w:cs="Arial"/>
          <w:sz w:val="44"/>
          <w:szCs w:val="40"/>
          <w:lang w:val="en-US"/>
        </w:rPr>
        <w:t xml:space="preserve"> incidents</w:t>
      </w:r>
      <w:r w:rsidR="000468A1">
        <w:rPr>
          <w:rFonts w:ascii="Arial" w:hAnsi="Arial" w:cs="Arial"/>
          <w:sz w:val="44"/>
          <w:szCs w:val="40"/>
          <w:lang w:val="en-US"/>
        </w:rPr>
        <w:t xml:space="preserve"> </w:t>
      </w:r>
      <w:r w:rsidR="00DC0D79">
        <w:rPr>
          <w:rFonts w:ascii="Arial" w:hAnsi="Arial" w:cs="Arial"/>
          <w:sz w:val="44"/>
          <w:szCs w:val="40"/>
          <w:lang w:val="en-US"/>
        </w:rPr>
        <w:t>rank</w:t>
      </w:r>
      <w:r>
        <w:rPr>
          <w:rFonts w:ascii="Arial" w:hAnsi="Arial" w:cs="Arial"/>
          <w:sz w:val="44"/>
          <w:szCs w:val="40"/>
          <w:lang w:val="en-US"/>
        </w:rPr>
        <w:t xml:space="preserve"> as</w:t>
      </w:r>
      <w:r w:rsidR="007776EA">
        <w:rPr>
          <w:rFonts w:ascii="Arial" w:hAnsi="Arial" w:cs="Arial"/>
          <w:sz w:val="44"/>
          <w:szCs w:val="40"/>
          <w:lang w:val="en-US"/>
        </w:rPr>
        <w:t xml:space="preserve"> major </w:t>
      </w:r>
      <w:r>
        <w:rPr>
          <w:rFonts w:ascii="Arial" w:hAnsi="Arial" w:cs="Arial"/>
          <w:sz w:val="44"/>
          <w:szCs w:val="40"/>
          <w:lang w:val="en-US"/>
        </w:rPr>
        <w:t xml:space="preserve">new </w:t>
      </w:r>
      <w:r w:rsidR="007776EA">
        <w:rPr>
          <w:rFonts w:ascii="Arial" w:hAnsi="Arial" w:cs="Arial"/>
          <w:sz w:val="44"/>
          <w:szCs w:val="40"/>
          <w:lang w:val="en-US"/>
        </w:rPr>
        <w:t xml:space="preserve">threats </w:t>
      </w:r>
    </w:p>
    <w:p w:rsidR="00EC266C" w:rsidRPr="005D1965" w:rsidRDefault="00EC266C" w:rsidP="00A6236A">
      <w:pPr>
        <w:rPr>
          <w:sz w:val="24"/>
        </w:rPr>
      </w:pPr>
    </w:p>
    <w:p w:rsidR="005010E1" w:rsidRPr="005D1965" w:rsidRDefault="00C82B14" w:rsidP="005B0F00">
      <w:pPr>
        <w:pStyle w:val="ListParagraph"/>
        <w:numPr>
          <w:ilvl w:val="0"/>
          <w:numId w:val="8"/>
        </w:numPr>
        <w:ind w:left="357" w:hanging="357"/>
        <w:contextualSpacing w:val="0"/>
        <w:rPr>
          <w:sz w:val="24"/>
          <w:lang w:val="en-US"/>
        </w:rPr>
      </w:pPr>
      <w:r>
        <w:rPr>
          <w:sz w:val="24"/>
          <w:lang w:val="en-US"/>
        </w:rPr>
        <w:t xml:space="preserve">Business interruption </w:t>
      </w:r>
      <w:r w:rsidR="002E13CC">
        <w:rPr>
          <w:sz w:val="24"/>
          <w:lang w:val="en-US"/>
        </w:rPr>
        <w:t xml:space="preserve">(BI) </w:t>
      </w:r>
      <w:r>
        <w:rPr>
          <w:sz w:val="24"/>
          <w:lang w:val="en-US"/>
        </w:rPr>
        <w:t>remains</w:t>
      </w:r>
      <w:r w:rsidR="0085603B">
        <w:rPr>
          <w:sz w:val="24"/>
          <w:lang w:val="en-US"/>
        </w:rPr>
        <w:t xml:space="preserve"> the</w:t>
      </w:r>
      <w:r>
        <w:rPr>
          <w:sz w:val="24"/>
          <w:lang w:val="en-US"/>
        </w:rPr>
        <w:t xml:space="preserve"> top</w:t>
      </w:r>
      <w:r w:rsidR="00547FE5">
        <w:rPr>
          <w:sz w:val="24"/>
          <w:lang w:val="en-US"/>
        </w:rPr>
        <w:t xml:space="preserve"> </w:t>
      </w:r>
      <w:r>
        <w:rPr>
          <w:sz w:val="24"/>
          <w:lang w:val="en-US"/>
        </w:rPr>
        <w:t>risk for fourth year in succession</w:t>
      </w:r>
      <w:r w:rsidR="0085603B">
        <w:rPr>
          <w:sz w:val="24"/>
          <w:lang w:val="en-US"/>
        </w:rPr>
        <w:t>, with c</w:t>
      </w:r>
      <w:r>
        <w:rPr>
          <w:sz w:val="24"/>
          <w:lang w:val="en-US"/>
        </w:rPr>
        <w:t>yber</w:t>
      </w:r>
      <w:r w:rsidR="0085603B">
        <w:rPr>
          <w:sz w:val="24"/>
          <w:lang w:val="en-US"/>
        </w:rPr>
        <w:t>-</w:t>
      </w:r>
      <w:r w:rsidR="002E13CC">
        <w:rPr>
          <w:sz w:val="24"/>
          <w:lang w:val="en-US"/>
        </w:rPr>
        <w:t>attacks</w:t>
      </w:r>
      <w:r w:rsidR="0085603B">
        <w:rPr>
          <w:sz w:val="24"/>
          <w:lang w:val="en-US"/>
        </w:rPr>
        <w:t xml:space="preserve">, </w:t>
      </w:r>
      <w:r>
        <w:rPr>
          <w:sz w:val="24"/>
          <w:lang w:val="en-US"/>
        </w:rPr>
        <w:t>geo</w:t>
      </w:r>
      <w:r w:rsidR="002E13CC">
        <w:rPr>
          <w:sz w:val="24"/>
          <w:lang w:val="en-US"/>
        </w:rPr>
        <w:t>-</w:t>
      </w:r>
      <w:r>
        <w:rPr>
          <w:sz w:val="24"/>
          <w:lang w:val="en-US"/>
        </w:rPr>
        <w:t>political instability</w:t>
      </w:r>
      <w:r w:rsidR="00555DF7">
        <w:rPr>
          <w:sz w:val="24"/>
          <w:lang w:val="en-US"/>
        </w:rPr>
        <w:t xml:space="preserve"> and technology failure</w:t>
      </w:r>
      <w:r w:rsidR="0085603B">
        <w:rPr>
          <w:sz w:val="24"/>
          <w:lang w:val="en-US"/>
        </w:rPr>
        <w:t xml:space="preserve"> </w:t>
      </w:r>
      <w:r>
        <w:rPr>
          <w:sz w:val="24"/>
          <w:lang w:val="en-US"/>
        </w:rPr>
        <w:t>new</w:t>
      </w:r>
      <w:r w:rsidR="00EF5B79">
        <w:rPr>
          <w:sz w:val="24"/>
          <w:lang w:val="en-US"/>
        </w:rPr>
        <w:t xml:space="preserve"> potential</w:t>
      </w:r>
      <w:r>
        <w:rPr>
          <w:sz w:val="24"/>
          <w:lang w:val="en-US"/>
        </w:rPr>
        <w:t xml:space="preserve"> drivers </w:t>
      </w:r>
      <w:r w:rsidR="002E13CC">
        <w:rPr>
          <w:sz w:val="24"/>
          <w:lang w:val="en-US"/>
        </w:rPr>
        <w:t>of BI losses</w:t>
      </w:r>
    </w:p>
    <w:p w:rsidR="005B0F00" w:rsidRDefault="00EF5B79" w:rsidP="005B0F00">
      <w:pPr>
        <w:pStyle w:val="ListParagraph"/>
        <w:numPr>
          <w:ilvl w:val="0"/>
          <w:numId w:val="8"/>
        </w:numPr>
        <w:ind w:left="357" w:hanging="357"/>
        <w:contextualSpacing w:val="0"/>
        <w:rPr>
          <w:sz w:val="24"/>
          <w:lang w:val="en-US"/>
        </w:rPr>
      </w:pPr>
      <w:r>
        <w:rPr>
          <w:sz w:val="24"/>
          <w:lang w:val="en-US"/>
        </w:rPr>
        <w:t xml:space="preserve">The </w:t>
      </w:r>
      <w:r w:rsidR="002E13CC">
        <w:rPr>
          <w:sz w:val="24"/>
          <w:lang w:val="en-US"/>
        </w:rPr>
        <w:t xml:space="preserve">competitive market environment </w:t>
      </w:r>
      <w:r w:rsidR="00C82B14">
        <w:rPr>
          <w:sz w:val="24"/>
          <w:lang w:val="en-US"/>
        </w:rPr>
        <w:t>and cyber incidents</w:t>
      </w:r>
      <w:r w:rsidR="00555DF7">
        <w:rPr>
          <w:sz w:val="24"/>
          <w:lang w:val="en-US"/>
        </w:rPr>
        <w:t xml:space="preserve"> appear in the</w:t>
      </w:r>
      <w:r w:rsidR="00EF6F18">
        <w:rPr>
          <w:sz w:val="24"/>
          <w:lang w:val="en-US"/>
        </w:rPr>
        <w:t xml:space="preserve"> top</w:t>
      </w:r>
      <w:r w:rsidR="00C82B14">
        <w:rPr>
          <w:sz w:val="24"/>
          <w:lang w:val="en-US"/>
        </w:rPr>
        <w:t xml:space="preserve"> three global business risks </w:t>
      </w:r>
      <w:r w:rsidR="00555DF7">
        <w:rPr>
          <w:sz w:val="24"/>
          <w:lang w:val="en-US"/>
        </w:rPr>
        <w:t>for the first time</w:t>
      </w:r>
    </w:p>
    <w:p w:rsidR="007B68B2" w:rsidRPr="00072FF6" w:rsidRDefault="00C82B14" w:rsidP="00072FF6">
      <w:pPr>
        <w:pStyle w:val="ListParagraph"/>
        <w:numPr>
          <w:ilvl w:val="0"/>
          <w:numId w:val="8"/>
        </w:numPr>
        <w:ind w:left="357" w:hanging="357"/>
        <w:contextualSpacing w:val="0"/>
        <w:rPr>
          <w:sz w:val="24"/>
          <w:lang w:val="en-US"/>
        </w:rPr>
      </w:pPr>
      <w:r w:rsidRPr="002E13CC">
        <w:rPr>
          <w:sz w:val="24"/>
          <w:lang w:val="en-US"/>
        </w:rPr>
        <w:t>Companies are worried about increasing sophistication of cyber-attacks, but tend to underestimate technical</w:t>
      </w:r>
      <w:r w:rsidR="003B1969">
        <w:rPr>
          <w:sz w:val="24"/>
          <w:lang w:val="en-US"/>
        </w:rPr>
        <w:t xml:space="preserve"> IT</w:t>
      </w:r>
      <w:r w:rsidRPr="002E13CC">
        <w:rPr>
          <w:sz w:val="24"/>
          <w:lang w:val="en-US"/>
        </w:rPr>
        <w:t xml:space="preserve"> failure as cause of </w:t>
      </w:r>
      <w:r w:rsidR="003B1969">
        <w:rPr>
          <w:sz w:val="24"/>
          <w:lang w:val="en-US"/>
        </w:rPr>
        <w:t xml:space="preserve">costly </w:t>
      </w:r>
      <w:r w:rsidRPr="002E13CC">
        <w:rPr>
          <w:sz w:val="24"/>
          <w:lang w:val="en-US"/>
        </w:rPr>
        <w:t xml:space="preserve">outages </w:t>
      </w:r>
      <w:r w:rsidR="00B558D5">
        <w:rPr>
          <w:sz w:val="24"/>
          <w:lang w:val="en-US"/>
        </w:rPr>
        <w:t xml:space="preserve"> </w:t>
      </w:r>
      <w:r w:rsidR="00D87B33" w:rsidRPr="00072FF6">
        <w:rPr>
          <w:sz w:val="24"/>
          <w:lang w:val="en-US"/>
        </w:rPr>
        <w:br/>
      </w:r>
    </w:p>
    <w:p w:rsidR="00CC17B5" w:rsidRDefault="008604DB" w:rsidP="00555DB7">
      <w:pPr>
        <w:pStyle w:val="ListParagraph"/>
        <w:spacing w:line="360" w:lineRule="auto"/>
        <w:ind w:left="0"/>
        <w:contextualSpacing w:val="0"/>
        <w:rPr>
          <w:rFonts w:eastAsia="Times New Roman" w:cs="Arial"/>
          <w:lang w:val="en-US" w:eastAsia="de-DE"/>
        </w:rPr>
      </w:pPr>
      <w:r w:rsidRPr="00D71FD0">
        <w:rPr>
          <w:rFonts w:cs="Arial"/>
          <w:b/>
          <w:lang w:val="en-US"/>
        </w:rPr>
        <w:t>Munich</w:t>
      </w:r>
      <w:r w:rsidR="00BB0269" w:rsidRPr="00D71FD0">
        <w:rPr>
          <w:rFonts w:cs="Arial"/>
          <w:b/>
          <w:lang w:val="en-US"/>
        </w:rPr>
        <w:t>,</w:t>
      </w:r>
      <w:r w:rsidR="0096797E">
        <w:rPr>
          <w:rFonts w:cs="Arial"/>
          <w:b/>
          <w:lang w:val="en-US"/>
        </w:rPr>
        <w:t xml:space="preserve"> January 13</w:t>
      </w:r>
      <w:r w:rsidR="00FE05E1" w:rsidRPr="00D71FD0">
        <w:rPr>
          <w:rFonts w:cs="Arial"/>
          <w:b/>
          <w:lang w:val="en-US"/>
        </w:rPr>
        <w:t>, 201</w:t>
      </w:r>
      <w:r w:rsidR="0096797E">
        <w:rPr>
          <w:rFonts w:cs="Arial"/>
          <w:b/>
          <w:lang w:val="en-US"/>
        </w:rPr>
        <w:t>6</w:t>
      </w:r>
      <w:r w:rsidR="004A5E27" w:rsidRPr="00D71FD0">
        <w:rPr>
          <w:rFonts w:cs="Arial"/>
          <w:b/>
          <w:lang w:val="en-US"/>
        </w:rPr>
        <w:t>:</w:t>
      </w:r>
      <w:r w:rsidR="007B68B2" w:rsidRPr="00D71FD0">
        <w:rPr>
          <w:rFonts w:cs="Arial"/>
          <w:b/>
          <w:lang w:val="en-US"/>
        </w:rPr>
        <w:t xml:space="preserve"> </w:t>
      </w:r>
      <w:r w:rsidR="00555DB7" w:rsidRPr="00555DB7">
        <w:rPr>
          <w:rFonts w:eastAsia="Times New Roman" w:cs="Arial"/>
          <w:lang w:val="en-US" w:eastAsia="de-DE"/>
        </w:rPr>
        <w:t xml:space="preserve">The risk landscape for businesses is </w:t>
      </w:r>
      <w:r w:rsidR="007446DB">
        <w:rPr>
          <w:rFonts w:eastAsia="Times New Roman" w:cs="Arial"/>
          <w:lang w:val="en-US" w:eastAsia="de-DE"/>
        </w:rPr>
        <w:t xml:space="preserve">substantially </w:t>
      </w:r>
      <w:r w:rsidR="00555DB7" w:rsidRPr="00555DB7">
        <w:rPr>
          <w:rFonts w:eastAsia="Times New Roman" w:cs="Arial"/>
          <w:lang w:val="en-US" w:eastAsia="de-DE"/>
        </w:rPr>
        <w:t>changing</w:t>
      </w:r>
      <w:r w:rsidR="00CC17B5">
        <w:rPr>
          <w:rFonts w:eastAsia="Times New Roman" w:cs="Arial"/>
          <w:lang w:val="en-US" w:eastAsia="de-DE"/>
        </w:rPr>
        <w:t xml:space="preserve"> in 2016</w:t>
      </w:r>
      <w:r w:rsidR="00555DB7" w:rsidRPr="00555DB7">
        <w:rPr>
          <w:rFonts w:eastAsia="Times New Roman" w:cs="Arial"/>
          <w:lang w:val="en-US" w:eastAsia="de-DE"/>
        </w:rPr>
        <w:t>. While businesses are less concerned about the impact of traditional industrial risks such as natural catastrophes</w:t>
      </w:r>
      <w:r w:rsidR="00CC1747">
        <w:rPr>
          <w:rFonts w:eastAsia="Times New Roman" w:cs="Arial"/>
          <w:lang w:val="en-US" w:eastAsia="de-DE"/>
        </w:rPr>
        <w:t xml:space="preserve"> or</w:t>
      </w:r>
      <w:r w:rsidR="00555DB7" w:rsidRPr="00555DB7">
        <w:rPr>
          <w:rFonts w:eastAsia="Times New Roman" w:cs="Arial"/>
          <w:lang w:val="en-US" w:eastAsia="de-DE"/>
        </w:rPr>
        <w:t xml:space="preserve"> fire, they are increasingly worried about the impact of</w:t>
      </w:r>
      <w:r w:rsidR="006339C5">
        <w:rPr>
          <w:rFonts w:eastAsia="Times New Roman" w:cs="Arial"/>
          <w:lang w:val="en-US" w:eastAsia="de-DE"/>
        </w:rPr>
        <w:t xml:space="preserve"> other</w:t>
      </w:r>
      <w:r w:rsidR="00555DB7" w:rsidRPr="00555DB7">
        <w:rPr>
          <w:rFonts w:eastAsia="Times New Roman" w:cs="Arial"/>
          <w:lang w:val="en-US" w:eastAsia="de-DE"/>
        </w:rPr>
        <w:t xml:space="preserve"> disruptive events, </w:t>
      </w:r>
      <w:r w:rsidR="007446DB">
        <w:rPr>
          <w:rFonts w:eastAsia="Times New Roman" w:cs="Arial"/>
          <w:lang w:val="en-US" w:eastAsia="de-DE"/>
        </w:rPr>
        <w:t xml:space="preserve">fierce competition </w:t>
      </w:r>
      <w:r w:rsidR="002E13CC">
        <w:rPr>
          <w:rFonts w:eastAsia="Times New Roman" w:cs="Arial"/>
          <w:lang w:val="en-US" w:eastAsia="de-DE"/>
        </w:rPr>
        <w:t xml:space="preserve">in their markets </w:t>
      </w:r>
      <w:r w:rsidR="007446DB">
        <w:rPr>
          <w:rFonts w:eastAsia="Times New Roman" w:cs="Arial"/>
          <w:lang w:val="en-US" w:eastAsia="de-DE"/>
        </w:rPr>
        <w:t>and cyber</w:t>
      </w:r>
      <w:r w:rsidR="0096797E">
        <w:rPr>
          <w:rFonts w:eastAsia="Times New Roman" w:cs="Arial"/>
          <w:lang w:val="en-US" w:eastAsia="de-DE"/>
        </w:rPr>
        <w:t xml:space="preserve"> </w:t>
      </w:r>
      <w:r w:rsidR="006339C5">
        <w:rPr>
          <w:rFonts w:eastAsia="Times New Roman" w:cs="Arial"/>
          <w:lang w:val="en-US" w:eastAsia="de-DE"/>
        </w:rPr>
        <w:t>incidents</w:t>
      </w:r>
      <w:r w:rsidR="007446DB">
        <w:rPr>
          <w:rFonts w:eastAsia="Times New Roman" w:cs="Arial"/>
          <w:lang w:val="en-US" w:eastAsia="de-DE"/>
        </w:rPr>
        <w:t>. These are key findings of the Allianz Risk Barometer 2016, the fifth annual survey on corporate risks published by Allianz</w:t>
      </w:r>
      <w:r w:rsidR="0096797E">
        <w:rPr>
          <w:rFonts w:eastAsia="Times New Roman" w:cs="Arial"/>
          <w:lang w:val="en-US" w:eastAsia="de-DE"/>
        </w:rPr>
        <w:t xml:space="preserve"> Global</w:t>
      </w:r>
      <w:r w:rsidR="007446DB">
        <w:rPr>
          <w:rFonts w:eastAsia="Times New Roman" w:cs="Arial"/>
          <w:lang w:val="en-US" w:eastAsia="de-DE"/>
        </w:rPr>
        <w:t xml:space="preserve"> Corporate &amp; Specialty (AGCS), which surveyed over </w:t>
      </w:r>
      <w:r w:rsidR="007446DB" w:rsidRPr="00555DB7">
        <w:rPr>
          <w:rFonts w:eastAsia="Times New Roman" w:cs="Arial"/>
          <w:lang w:val="en-US" w:eastAsia="de-DE"/>
        </w:rPr>
        <w:t>8</w:t>
      </w:r>
      <w:r w:rsidR="006339C5">
        <w:rPr>
          <w:rFonts w:eastAsia="Times New Roman" w:cs="Arial"/>
          <w:lang w:val="en-US" w:eastAsia="de-DE"/>
        </w:rPr>
        <w:t>00</w:t>
      </w:r>
      <w:r w:rsidR="007446DB" w:rsidRPr="00555DB7">
        <w:rPr>
          <w:rFonts w:eastAsia="Times New Roman" w:cs="Arial"/>
          <w:lang w:val="en-US" w:eastAsia="de-DE"/>
        </w:rPr>
        <w:t xml:space="preserve"> risk managers an</w:t>
      </w:r>
      <w:r w:rsidR="0096797E">
        <w:rPr>
          <w:rFonts w:eastAsia="Times New Roman" w:cs="Arial"/>
          <w:lang w:val="en-US" w:eastAsia="de-DE"/>
        </w:rPr>
        <w:t xml:space="preserve">d </w:t>
      </w:r>
      <w:r w:rsidR="007446DB" w:rsidRPr="00555DB7">
        <w:rPr>
          <w:rFonts w:eastAsia="Times New Roman" w:cs="Arial"/>
          <w:lang w:val="en-US" w:eastAsia="de-DE"/>
        </w:rPr>
        <w:t>insurance exper</w:t>
      </w:r>
      <w:r w:rsidR="007446DB">
        <w:rPr>
          <w:rFonts w:eastAsia="Times New Roman" w:cs="Arial"/>
          <w:lang w:val="en-US" w:eastAsia="de-DE"/>
        </w:rPr>
        <w:t xml:space="preserve">ts from more than 40 countries. </w:t>
      </w:r>
    </w:p>
    <w:p w:rsidR="00555DB7" w:rsidRDefault="007446DB" w:rsidP="00555DB7">
      <w:pPr>
        <w:pStyle w:val="ListParagraph"/>
        <w:spacing w:line="360" w:lineRule="auto"/>
        <w:ind w:left="0"/>
        <w:contextualSpacing w:val="0"/>
        <w:rPr>
          <w:rFonts w:eastAsia="Times New Roman" w:cs="Arial"/>
          <w:lang w:val="en-US" w:eastAsia="de-DE"/>
        </w:rPr>
      </w:pPr>
      <w:r>
        <w:rPr>
          <w:rFonts w:eastAsia="Times New Roman" w:cs="Arial"/>
          <w:lang w:val="en-US" w:eastAsia="de-DE"/>
        </w:rPr>
        <w:t>According to</w:t>
      </w:r>
      <w:r w:rsidR="006339C5">
        <w:rPr>
          <w:rFonts w:eastAsia="Times New Roman" w:cs="Arial"/>
          <w:lang w:val="en-US" w:eastAsia="de-DE"/>
        </w:rPr>
        <w:t xml:space="preserve"> the</w:t>
      </w:r>
      <w:r>
        <w:rPr>
          <w:rFonts w:eastAsia="Times New Roman" w:cs="Arial"/>
          <w:lang w:val="en-US" w:eastAsia="de-DE"/>
        </w:rPr>
        <w:t xml:space="preserve"> Allianz Risk Barometer</w:t>
      </w:r>
      <w:r w:rsidR="00FF5825">
        <w:rPr>
          <w:rFonts w:eastAsia="Times New Roman" w:cs="Arial"/>
          <w:lang w:val="en-US" w:eastAsia="de-DE"/>
        </w:rPr>
        <w:t xml:space="preserve"> </w:t>
      </w:r>
      <w:r w:rsidR="00555DB7" w:rsidRPr="00C11A99">
        <w:rPr>
          <w:rFonts w:eastAsia="Times New Roman" w:cs="Arial"/>
          <w:i/>
          <w:lang w:val="en-US" w:eastAsia="de-DE"/>
        </w:rPr>
        <w:t xml:space="preserve">business </w:t>
      </w:r>
      <w:r w:rsidR="00C11A99" w:rsidRPr="00C11A99">
        <w:rPr>
          <w:rFonts w:eastAsia="Times New Roman" w:cs="Arial"/>
          <w:i/>
          <w:lang w:val="en-US" w:eastAsia="de-DE"/>
        </w:rPr>
        <w:t>and supply</w:t>
      </w:r>
      <w:r w:rsidR="006339C5">
        <w:rPr>
          <w:rFonts w:eastAsia="Times New Roman" w:cs="Arial"/>
          <w:i/>
          <w:lang w:val="en-US" w:eastAsia="de-DE"/>
        </w:rPr>
        <w:t xml:space="preserve"> chain</w:t>
      </w:r>
      <w:r w:rsidR="00C11A99" w:rsidRPr="00C11A99">
        <w:rPr>
          <w:rFonts w:eastAsia="Times New Roman" w:cs="Arial"/>
          <w:i/>
          <w:lang w:val="en-US" w:eastAsia="de-DE"/>
        </w:rPr>
        <w:t xml:space="preserve"> </w:t>
      </w:r>
      <w:r w:rsidR="00555DB7" w:rsidRPr="00C11A99">
        <w:rPr>
          <w:rFonts w:eastAsia="Times New Roman" w:cs="Arial"/>
          <w:i/>
          <w:lang w:val="en-US" w:eastAsia="de-DE"/>
        </w:rPr>
        <w:t>interruption</w:t>
      </w:r>
      <w:r w:rsidR="00555DB7" w:rsidRPr="00555DB7">
        <w:rPr>
          <w:rFonts w:eastAsia="Times New Roman" w:cs="Arial"/>
          <w:lang w:val="en-US" w:eastAsia="de-DE"/>
        </w:rPr>
        <w:t xml:space="preserve"> (BI) remains the top risk for businesses </w:t>
      </w:r>
      <w:r w:rsidR="00E9340A">
        <w:rPr>
          <w:rFonts w:eastAsia="Times New Roman" w:cs="Arial"/>
          <w:lang w:val="en-US" w:eastAsia="de-DE"/>
        </w:rPr>
        <w:t>globally</w:t>
      </w:r>
      <w:r w:rsidR="002E13CC">
        <w:rPr>
          <w:rFonts w:eastAsia="Times New Roman" w:cs="Arial"/>
          <w:lang w:val="en-US" w:eastAsia="de-DE"/>
        </w:rPr>
        <w:t xml:space="preserve"> for the fourth year in succession. However, many companies are concerned that BI losses, which usually result from property damage, will </w:t>
      </w:r>
      <w:r w:rsidR="00CC17B5">
        <w:rPr>
          <w:rFonts w:eastAsia="Times New Roman" w:cs="Arial"/>
          <w:lang w:val="en-US" w:eastAsia="de-DE"/>
        </w:rPr>
        <w:t xml:space="preserve">increasingly </w:t>
      </w:r>
      <w:r w:rsidR="00CC1747">
        <w:rPr>
          <w:rFonts w:eastAsia="Times New Roman" w:cs="Arial"/>
          <w:lang w:val="en-US" w:eastAsia="de-DE"/>
        </w:rPr>
        <w:t xml:space="preserve">be </w:t>
      </w:r>
      <w:r w:rsidR="00CC17B5">
        <w:rPr>
          <w:rFonts w:eastAsia="Times New Roman" w:cs="Arial"/>
          <w:lang w:val="en-US" w:eastAsia="de-DE"/>
        </w:rPr>
        <w:t>driven by</w:t>
      </w:r>
      <w:r w:rsidR="00997364">
        <w:rPr>
          <w:rFonts w:eastAsia="Times New Roman" w:cs="Arial"/>
          <w:lang w:val="en-US" w:eastAsia="de-DE"/>
        </w:rPr>
        <w:t xml:space="preserve"> cyber</w:t>
      </w:r>
      <w:r w:rsidR="006339C5">
        <w:rPr>
          <w:rFonts w:eastAsia="Times New Roman" w:cs="Arial"/>
          <w:lang w:val="en-US" w:eastAsia="de-DE"/>
        </w:rPr>
        <w:t>-</w:t>
      </w:r>
      <w:r w:rsidR="00997364">
        <w:rPr>
          <w:rFonts w:eastAsia="Times New Roman" w:cs="Arial"/>
          <w:lang w:val="en-US" w:eastAsia="de-DE"/>
        </w:rPr>
        <w:t>attacks</w:t>
      </w:r>
      <w:r w:rsidR="00FF5825">
        <w:rPr>
          <w:rFonts w:eastAsia="Times New Roman" w:cs="Arial"/>
          <w:lang w:val="en-US" w:eastAsia="de-DE"/>
        </w:rPr>
        <w:t>,</w:t>
      </w:r>
      <w:r w:rsidR="00461022">
        <w:rPr>
          <w:rFonts w:eastAsia="Times New Roman" w:cs="Arial"/>
          <w:lang w:val="en-US" w:eastAsia="de-DE"/>
        </w:rPr>
        <w:t xml:space="preserve">  technical failure </w:t>
      </w:r>
      <w:r w:rsidR="00997364">
        <w:rPr>
          <w:rFonts w:eastAsia="Times New Roman" w:cs="Arial"/>
          <w:lang w:val="en-US" w:eastAsia="de-DE"/>
        </w:rPr>
        <w:t xml:space="preserve">or </w:t>
      </w:r>
      <w:r w:rsidR="00F224CB">
        <w:rPr>
          <w:rFonts w:eastAsia="Times New Roman" w:cs="Arial"/>
          <w:lang w:val="en-US" w:eastAsia="de-DE"/>
        </w:rPr>
        <w:t>geo-</w:t>
      </w:r>
      <w:r w:rsidR="00997364">
        <w:rPr>
          <w:rFonts w:eastAsia="Times New Roman" w:cs="Arial"/>
          <w:lang w:val="en-US" w:eastAsia="de-DE"/>
        </w:rPr>
        <w:t xml:space="preserve">political </w:t>
      </w:r>
      <w:r w:rsidR="00E9340A">
        <w:rPr>
          <w:rFonts w:eastAsia="Times New Roman" w:cs="Arial"/>
          <w:lang w:val="en-US" w:eastAsia="de-DE"/>
        </w:rPr>
        <w:t>instability</w:t>
      </w:r>
      <w:r w:rsidR="00997364">
        <w:rPr>
          <w:rFonts w:eastAsia="Times New Roman" w:cs="Arial"/>
          <w:lang w:val="en-US" w:eastAsia="de-DE"/>
        </w:rPr>
        <w:t xml:space="preserve"> </w:t>
      </w:r>
      <w:r w:rsidR="00CC17B5">
        <w:rPr>
          <w:rFonts w:eastAsia="Times New Roman" w:cs="Arial"/>
          <w:lang w:val="en-US" w:eastAsia="de-DE"/>
        </w:rPr>
        <w:t>as</w:t>
      </w:r>
      <w:r w:rsidR="00E9340A">
        <w:rPr>
          <w:rFonts w:eastAsia="Times New Roman" w:cs="Arial"/>
          <w:lang w:val="en-US" w:eastAsia="de-DE"/>
        </w:rPr>
        <w:t xml:space="preserve"> </w:t>
      </w:r>
      <w:r w:rsidR="002E13CC">
        <w:rPr>
          <w:rFonts w:eastAsia="Times New Roman" w:cs="Arial"/>
          <w:lang w:val="en-US" w:eastAsia="de-DE"/>
        </w:rPr>
        <w:t xml:space="preserve">new “non-physical damage” </w:t>
      </w:r>
      <w:r w:rsidR="00E9340A">
        <w:rPr>
          <w:rFonts w:eastAsia="Times New Roman" w:cs="Arial"/>
          <w:lang w:val="en-US" w:eastAsia="de-DE"/>
        </w:rPr>
        <w:t>causes</w:t>
      </w:r>
      <w:r w:rsidR="002E13CC">
        <w:rPr>
          <w:rFonts w:eastAsia="Times New Roman" w:cs="Arial"/>
          <w:lang w:val="en-US" w:eastAsia="de-DE"/>
        </w:rPr>
        <w:t xml:space="preserve"> of disruption</w:t>
      </w:r>
      <w:r w:rsidR="00997364">
        <w:rPr>
          <w:rFonts w:eastAsia="Times New Roman" w:cs="Arial"/>
          <w:lang w:val="en-US" w:eastAsia="de-DE"/>
        </w:rPr>
        <w:t>.</w:t>
      </w:r>
      <w:r w:rsidR="007B6674">
        <w:rPr>
          <w:rFonts w:eastAsia="Times New Roman" w:cs="Arial"/>
          <w:lang w:val="en-US" w:eastAsia="de-DE"/>
        </w:rPr>
        <w:t xml:space="preserve"> Meanwhile,</w:t>
      </w:r>
      <w:r w:rsidR="00997364">
        <w:rPr>
          <w:rFonts w:eastAsia="Times New Roman" w:cs="Arial"/>
          <w:lang w:val="en-US" w:eastAsia="de-DE"/>
        </w:rPr>
        <w:t xml:space="preserve"> two</w:t>
      </w:r>
      <w:r w:rsidR="007B6674">
        <w:rPr>
          <w:rFonts w:eastAsia="Times New Roman" w:cs="Arial"/>
          <w:lang w:val="en-US" w:eastAsia="de-DE"/>
        </w:rPr>
        <w:t xml:space="preserve"> of the</w:t>
      </w:r>
      <w:r w:rsidR="00997364">
        <w:rPr>
          <w:rFonts w:eastAsia="Times New Roman" w:cs="Arial"/>
          <w:lang w:val="en-US" w:eastAsia="de-DE"/>
        </w:rPr>
        <w:t xml:space="preserve"> major </w:t>
      </w:r>
      <w:r w:rsidR="00C11A99">
        <w:rPr>
          <w:rFonts w:eastAsia="Times New Roman" w:cs="Arial"/>
          <w:lang w:val="en-US" w:eastAsia="de-DE"/>
        </w:rPr>
        <w:t>risers</w:t>
      </w:r>
      <w:r w:rsidR="00997364">
        <w:rPr>
          <w:rFonts w:eastAsia="Times New Roman" w:cs="Arial"/>
          <w:lang w:val="en-US" w:eastAsia="de-DE"/>
        </w:rPr>
        <w:t xml:space="preserve"> </w:t>
      </w:r>
      <w:r w:rsidR="007776EA">
        <w:rPr>
          <w:rFonts w:eastAsia="Times New Roman" w:cs="Arial"/>
          <w:lang w:val="en-US" w:eastAsia="de-DE"/>
        </w:rPr>
        <w:t>in</w:t>
      </w:r>
      <w:r w:rsidR="007B6674">
        <w:rPr>
          <w:rFonts w:eastAsia="Times New Roman" w:cs="Arial"/>
          <w:lang w:val="en-US" w:eastAsia="de-DE"/>
        </w:rPr>
        <w:t xml:space="preserve"> this</w:t>
      </w:r>
      <w:r w:rsidR="00FF5825">
        <w:rPr>
          <w:rFonts w:eastAsia="Times New Roman" w:cs="Arial"/>
          <w:lang w:val="en-US" w:eastAsia="de-DE"/>
        </w:rPr>
        <w:t xml:space="preserve"> </w:t>
      </w:r>
      <w:r w:rsidR="007776EA">
        <w:rPr>
          <w:rFonts w:eastAsia="Times New Roman" w:cs="Arial"/>
          <w:lang w:val="en-US" w:eastAsia="de-DE"/>
        </w:rPr>
        <w:t>year</w:t>
      </w:r>
      <w:r w:rsidR="00CC17B5">
        <w:rPr>
          <w:rFonts w:eastAsia="Times New Roman" w:cs="Arial"/>
          <w:lang w:val="en-US" w:eastAsia="de-DE"/>
        </w:rPr>
        <w:t>’</w:t>
      </w:r>
      <w:r w:rsidR="007776EA">
        <w:rPr>
          <w:rFonts w:eastAsia="Times New Roman" w:cs="Arial"/>
          <w:lang w:val="en-US" w:eastAsia="de-DE"/>
        </w:rPr>
        <w:t>s</w:t>
      </w:r>
      <w:r w:rsidR="007B6674">
        <w:rPr>
          <w:rFonts w:eastAsia="Times New Roman" w:cs="Arial"/>
          <w:lang w:val="en-US" w:eastAsia="de-DE"/>
        </w:rPr>
        <w:t xml:space="preserve"> </w:t>
      </w:r>
      <w:r w:rsidR="00FF5825">
        <w:rPr>
          <w:rFonts w:eastAsia="Times New Roman" w:cs="Arial"/>
          <w:lang w:val="en-US" w:eastAsia="de-DE"/>
        </w:rPr>
        <w:t xml:space="preserve">Allianz </w:t>
      </w:r>
      <w:r w:rsidR="007B6674">
        <w:rPr>
          <w:rFonts w:eastAsia="Times New Roman" w:cs="Arial"/>
          <w:lang w:val="en-US" w:eastAsia="de-DE"/>
        </w:rPr>
        <w:t>Risk Barometer feature in the</w:t>
      </w:r>
      <w:r w:rsidR="007776EA">
        <w:rPr>
          <w:rFonts w:eastAsia="Times New Roman" w:cs="Arial"/>
          <w:lang w:val="en-US" w:eastAsia="de-DE"/>
        </w:rPr>
        <w:t xml:space="preserve"> top </w:t>
      </w:r>
      <w:r w:rsidR="002E13CC">
        <w:rPr>
          <w:rFonts w:eastAsia="Times New Roman" w:cs="Arial"/>
          <w:lang w:val="en-US" w:eastAsia="de-DE"/>
        </w:rPr>
        <w:t>three</w:t>
      </w:r>
      <w:r w:rsidR="00CC17B5">
        <w:rPr>
          <w:rFonts w:eastAsia="Times New Roman" w:cs="Arial"/>
          <w:lang w:val="en-US" w:eastAsia="de-DE"/>
        </w:rPr>
        <w:t xml:space="preserve"> corporate risks</w:t>
      </w:r>
      <w:r w:rsidR="00FF5825">
        <w:rPr>
          <w:rFonts w:eastAsia="Times New Roman" w:cs="Arial"/>
          <w:lang w:val="en-US" w:eastAsia="de-DE"/>
        </w:rPr>
        <w:t xml:space="preserve"> </w:t>
      </w:r>
      <w:r w:rsidR="007B6674">
        <w:rPr>
          <w:rFonts w:eastAsia="Times New Roman" w:cs="Arial"/>
          <w:lang w:val="en-US" w:eastAsia="de-DE"/>
        </w:rPr>
        <w:t>for the first time with</w:t>
      </w:r>
      <w:r w:rsidR="00C11A99">
        <w:rPr>
          <w:rFonts w:eastAsia="Times New Roman" w:cs="Arial"/>
          <w:lang w:val="en-US" w:eastAsia="de-DE"/>
        </w:rPr>
        <w:t xml:space="preserve"> </w:t>
      </w:r>
      <w:r w:rsidR="00555DB7" w:rsidRPr="007B6674">
        <w:rPr>
          <w:rFonts w:eastAsia="Times New Roman" w:cs="Arial"/>
          <w:i/>
          <w:lang w:val="en-US" w:eastAsia="de-DE"/>
        </w:rPr>
        <w:t>market developments</w:t>
      </w:r>
      <w:r w:rsidR="007B6674">
        <w:rPr>
          <w:rFonts w:eastAsia="Times New Roman" w:cs="Arial"/>
          <w:lang w:val="en-US" w:eastAsia="de-DE"/>
        </w:rPr>
        <w:t xml:space="preserve"> ranking second</w:t>
      </w:r>
      <w:r w:rsidR="00555DB7" w:rsidRPr="00555DB7">
        <w:rPr>
          <w:rFonts w:eastAsia="Times New Roman" w:cs="Arial"/>
          <w:lang w:val="en-US" w:eastAsia="de-DE"/>
        </w:rPr>
        <w:t xml:space="preserve"> and </w:t>
      </w:r>
      <w:r w:rsidR="00555DB7" w:rsidRPr="007B6674">
        <w:rPr>
          <w:rFonts w:eastAsia="Times New Roman" w:cs="Arial"/>
          <w:i/>
          <w:lang w:val="en-US" w:eastAsia="de-DE"/>
        </w:rPr>
        <w:t xml:space="preserve">cyber </w:t>
      </w:r>
      <w:r w:rsidR="00E9340A" w:rsidRPr="007B6674">
        <w:rPr>
          <w:rFonts w:eastAsia="Times New Roman" w:cs="Arial"/>
          <w:i/>
          <w:lang w:val="en-US" w:eastAsia="de-DE"/>
        </w:rPr>
        <w:t>incidents</w:t>
      </w:r>
      <w:r w:rsidR="007B6674" w:rsidRPr="007B6674">
        <w:rPr>
          <w:rFonts w:eastAsia="Times New Roman" w:cs="Arial"/>
          <w:lang w:val="en-US" w:eastAsia="de-DE"/>
        </w:rPr>
        <w:t xml:space="preserve"> </w:t>
      </w:r>
      <w:r w:rsidR="007B6674">
        <w:rPr>
          <w:rFonts w:eastAsia="Times New Roman" w:cs="Arial"/>
          <w:lang w:val="en-US" w:eastAsia="de-DE"/>
        </w:rPr>
        <w:t>thir</w:t>
      </w:r>
      <w:r w:rsidR="00FF5825">
        <w:rPr>
          <w:rFonts w:eastAsia="Times New Roman" w:cs="Arial"/>
          <w:lang w:val="en-US" w:eastAsia="de-DE"/>
        </w:rPr>
        <w:t xml:space="preserve">d. </w:t>
      </w:r>
      <w:r w:rsidR="00F224CB">
        <w:rPr>
          <w:rFonts w:eastAsia="Times New Roman" w:cs="Arial"/>
          <w:lang w:val="en-US" w:eastAsia="de-DE"/>
        </w:rPr>
        <w:t xml:space="preserve">Cyber incidents are also cited as the most important </w:t>
      </w:r>
      <w:r w:rsidR="00CC1747">
        <w:rPr>
          <w:rFonts w:eastAsia="Times New Roman" w:cs="Arial"/>
          <w:lang w:val="en-US" w:eastAsia="de-DE"/>
        </w:rPr>
        <w:t>long-term risk</w:t>
      </w:r>
      <w:r w:rsidR="00814683">
        <w:rPr>
          <w:rFonts w:eastAsia="Times New Roman" w:cs="Arial"/>
          <w:lang w:val="en-US" w:eastAsia="de-DE"/>
        </w:rPr>
        <w:t xml:space="preserve"> for</w:t>
      </w:r>
      <w:r w:rsidR="00CC17B5">
        <w:rPr>
          <w:rFonts w:eastAsia="Times New Roman" w:cs="Arial"/>
          <w:lang w:val="en-US" w:eastAsia="de-DE"/>
        </w:rPr>
        <w:t xml:space="preserve"> companies in</w:t>
      </w:r>
      <w:r w:rsidR="00814683">
        <w:rPr>
          <w:rFonts w:eastAsia="Times New Roman" w:cs="Arial"/>
          <w:lang w:val="en-US" w:eastAsia="de-DE"/>
        </w:rPr>
        <w:t xml:space="preserve"> the next</w:t>
      </w:r>
      <w:r w:rsidR="007B6674">
        <w:rPr>
          <w:rFonts w:eastAsia="Times New Roman" w:cs="Arial"/>
          <w:lang w:val="en-US" w:eastAsia="de-DE"/>
        </w:rPr>
        <w:t xml:space="preserve"> 10</w:t>
      </w:r>
      <w:r w:rsidR="00FF5825">
        <w:rPr>
          <w:rFonts w:eastAsia="Times New Roman" w:cs="Arial"/>
          <w:lang w:val="en-US" w:eastAsia="de-DE"/>
        </w:rPr>
        <w:t xml:space="preserve"> </w:t>
      </w:r>
      <w:r w:rsidR="00F224CB">
        <w:rPr>
          <w:rFonts w:eastAsia="Times New Roman" w:cs="Arial"/>
          <w:lang w:val="en-US" w:eastAsia="de-DE"/>
        </w:rPr>
        <w:t>years.</w:t>
      </w:r>
      <w:r w:rsidR="002E13CC">
        <w:rPr>
          <w:rFonts w:eastAsia="Times New Roman" w:cs="Arial"/>
          <w:lang w:val="en-US" w:eastAsia="de-DE"/>
        </w:rPr>
        <w:t xml:space="preserve"> In contrast,</w:t>
      </w:r>
      <w:r w:rsidR="00F224CB">
        <w:rPr>
          <w:rFonts w:eastAsia="Times New Roman" w:cs="Arial"/>
          <w:lang w:val="en-US" w:eastAsia="de-DE"/>
        </w:rPr>
        <w:t xml:space="preserve"> </w:t>
      </w:r>
      <w:r w:rsidR="002E13CC" w:rsidRPr="003B1969">
        <w:rPr>
          <w:rFonts w:eastAsia="Times New Roman" w:cs="Arial"/>
          <w:i/>
          <w:lang w:val="en-US" w:eastAsia="de-DE"/>
        </w:rPr>
        <w:t>n</w:t>
      </w:r>
      <w:r w:rsidRPr="003B1969">
        <w:rPr>
          <w:rFonts w:eastAsia="Times New Roman" w:cs="Arial"/>
          <w:i/>
          <w:lang w:val="en-US" w:eastAsia="de-DE"/>
        </w:rPr>
        <w:t>atural catastrophes</w:t>
      </w:r>
      <w:r>
        <w:rPr>
          <w:rFonts w:eastAsia="Times New Roman" w:cs="Arial"/>
          <w:lang w:val="en-US" w:eastAsia="de-DE"/>
        </w:rPr>
        <w:t xml:space="preserve"> drops two positions to fourth year-on-year</w:t>
      </w:r>
      <w:r w:rsidR="00B558D5">
        <w:rPr>
          <w:rFonts w:eastAsia="Times New Roman" w:cs="Arial"/>
          <w:lang w:val="en-US" w:eastAsia="de-DE"/>
        </w:rPr>
        <w:t>,</w:t>
      </w:r>
      <w:r>
        <w:rPr>
          <w:rFonts w:eastAsia="Times New Roman" w:cs="Arial"/>
          <w:lang w:val="en-US" w:eastAsia="de-DE"/>
        </w:rPr>
        <w:t xml:space="preserve"> reflecting the fact that in 2015</w:t>
      </w:r>
      <w:r w:rsidR="00D507AE">
        <w:rPr>
          <w:rFonts w:eastAsia="Times New Roman" w:cs="Arial"/>
          <w:lang w:val="en-US" w:eastAsia="de-DE"/>
        </w:rPr>
        <w:t xml:space="preserve"> losses</w:t>
      </w:r>
      <w:r>
        <w:rPr>
          <w:rFonts w:eastAsia="Times New Roman" w:cs="Arial"/>
          <w:lang w:val="en-US" w:eastAsia="de-DE"/>
        </w:rPr>
        <w:t xml:space="preserve"> from natural disasters reached the</w:t>
      </w:r>
      <w:r w:rsidR="008860AF">
        <w:rPr>
          <w:rFonts w:eastAsia="Times New Roman" w:cs="Arial"/>
          <w:lang w:val="en-US" w:eastAsia="de-DE"/>
        </w:rPr>
        <w:t>ir</w:t>
      </w:r>
      <w:r>
        <w:rPr>
          <w:rFonts w:eastAsia="Times New Roman" w:cs="Arial"/>
          <w:lang w:val="en-US" w:eastAsia="de-DE"/>
        </w:rPr>
        <w:t xml:space="preserve"> lowest level since 2009. </w:t>
      </w:r>
    </w:p>
    <w:p w:rsidR="00920C99" w:rsidRDefault="00920C99" w:rsidP="00555DB7">
      <w:pPr>
        <w:pStyle w:val="ListParagraph"/>
        <w:spacing w:line="360" w:lineRule="auto"/>
        <w:ind w:left="0"/>
        <w:rPr>
          <w:rFonts w:eastAsia="Times New Roman" w:cs="Arial"/>
          <w:lang w:val="en-US" w:eastAsia="de-DE"/>
        </w:rPr>
      </w:pPr>
      <w:r w:rsidDel="00920C99">
        <w:rPr>
          <w:rFonts w:eastAsia="Times New Roman" w:cs="Arial"/>
          <w:lang w:val="en-US" w:eastAsia="de-DE"/>
        </w:rPr>
        <w:t xml:space="preserve"> </w:t>
      </w:r>
      <w:r w:rsidRPr="00920C99">
        <w:rPr>
          <w:rFonts w:eastAsia="Times New Roman" w:cs="Arial"/>
          <w:lang w:val="en-US" w:eastAsia="de-DE"/>
        </w:rPr>
        <w:t xml:space="preserve">“The corporate risk landscape is changing as many industrial sectors are undergoing a fundamental transformation,” explains AGCS CEO Chris Fischer Hirs. “New technologies, </w:t>
      </w:r>
      <w:r w:rsidRPr="00920C99">
        <w:rPr>
          <w:rFonts w:eastAsia="Times New Roman" w:cs="Arial"/>
          <w:lang w:val="en-US" w:eastAsia="de-DE"/>
        </w:rPr>
        <w:lastRenderedPageBreak/>
        <w:t>increasing digitalization and the ‘Internet of Things’ are changing customer behavior, industrial operations and business models, bringing a wealth of opportunities, but also raising awareness of the need for an enterprise-wide response to new challenges. As insurers we need to work together with our corporate clients to help them</w:t>
      </w:r>
      <w:r w:rsidR="00C617F3">
        <w:rPr>
          <w:rFonts w:eastAsia="Times New Roman" w:cs="Arial"/>
          <w:lang w:val="en-US" w:eastAsia="de-DE"/>
        </w:rPr>
        <w:t xml:space="preserve"> to address these new realities </w:t>
      </w:r>
      <w:r w:rsidRPr="00920C99">
        <w:rPr>
          <w:rFonts w:eastAsia="Times New Roman" w:cs="Arial"/>
          <w:lang w:val="en-US" w:eastAsia="de-DE"/>
        </w:rPr>
        <w:t>in a comprehensive manner.”</w:t>
      </w:r>
    </w:p>
    <w:p w:rsidR="00C617F3" w:rsidRDefault="00C617F3" w:rsidP="00555DB7">
      <w:pPr>
        <w:pStyle w:val="ListParagraph"/>
        <w:ind w:left="357" w:hanging="357"/>
        <w:contextualSpacing w:val="0"/>
        <w:rPr>
          <w:rFonts w:eastAsia="Times New Roman" w:cs="Arial"/>
          <w:b/>
          <w:lang w:val="en-US" w:eastAsia="de-DE"/>
        </w:rPr>
      </w:pPr>
    </w:p>
    <w:p w:rsidR="00555DB7" w:rsidRPr="0029691D" w:rsidRDefault="0029691D" w:rsidP="00555DB7">
      <w:pPr>
        <w:pStyle w:val="ListParagraph"/>
        <w:ind w:left="357" w:hanging="357"/>
        <w:contextualSpacing w:val="0"/>
        <w:rPr>
          <w:rFonts w:eastAsia="Times New Roman" w:cs="Arial"/>
          <w:b/>
          <w:lang w:val="en-US" w:eastAsia="de-DE"/>
        </w:rPr>
      </w:pPr>
      <w:r w:rsidRPr="0029691D">
        <w:rPr>
          <w:rFonts w:eastAsia="Times New Roman" w:cs="Arial"/>
          <w:b/>
          <w:lang w:val="en-US" w:eastAsia="de-DE"/>
        </w:rPr>
        <w:t>Challenging market environment</w:t>
      </w:r>
    </w:p>
    <w:p w:rsidR="0029691D" w:rsidRDefault="00555DB7" w:rsidP="00600DC2">
      <w:pPr>
        <w:pStyle w:val="ListParagraph"/>
        <w:spacing w:line="360" w:lineRule="auto"/>
        <w:ind w:left="0"/>
        <w:contextualSpacing w:val="0"/>
        <w:rPr>
          <w:rFonts w:eastAsia="Times New Roman" w:cs="Arial"/>
          <w:lang w:val="en-US" w:eastAsia="de-DE"/>
        </w:rPr>
      </w:pPr>
      <w:r w:rsidRPr="00600DC2">
        <w:rPr>
          <w:rFonts w:eastAsia="Times New Roman" w:cs="Arial"/>
          <w:lang w:val="en-US" w:eastAsia="de-DE"/>
        </w:rPr>
        <w:t>More than a third of responses (34%) cited market developments</w:t>
      </w:r>
      <w:r w:rsidR="00E776D8">
        <w:rPr>
          <w:rFonts w:eastAsia="Times New Roman" w:cs="Arial"/>
          <w:lang w:val="en-US" w:eastAsia="de-DE"/>
        </w:rPr>
        <w:t xml:space="preserve"> such as </w:t>
      </w:r>
      <w:r w:rsidR="00E776D8" w:rsidRPr="00600DC2">
        <w:rPr>
          <w:rFonts w:eastAsia="Times New Roman" w:cs="Arial"/>
          <w:lang w:val="en-US" w:eastAsia="de-DE"/>
        </w:rPr>
        <w:t>intensified competition</w:t>
      </w:r>
      <w:r w:rsidR="00E776D8">
        <w:rPr>
          <w:rFonts w:eastAsia="Times New Roman" w:cs="Arial"/>
          <w:lang w:val="en-US" w:eastAsia="de-DE"/>
        </w:rPr>
        <w:t xml:space="preserve"> or market volatility/</w:t>
      </w:r>
      <w:r w:rsidR="00E776D8" w:rsidRPr="00600DC2">
        <w:rPr>
          <w:rFonts w:eastAsia="Times New Roman" w:cs="Arial"/>
          <w:lang w:val="en-US" w:eastAsia="de-DE"/>
        </w:rPr>
        <w:t>stagnation</w:t>
      </w:r>
      <w:r w:rsidRPr="00600DC2">
        <w:rPr>
          <w:rFonts w:eastAsia="Times New Roman" w:cs="Arial"/>
          <w:lang w:val="en-US" w:eastAsia="de-DE"/>
        </w:rPr>
        <w:t xml:space="preserve"> as one of the three most important</w:t>
      </w:r>
      <w:r w:rsidR="00600DC2" w:rsidRPr="00600DC2">
        <w:rPr>
          <w:rFonts w:eastAsia="Times New Roman" w:cs="Arial"/>
          <w:lang w:val="en-US" w:eastAsia="de-DE"/>
        </w:rPr>
        <w:t xml:space="preserve"> </w:t>
      </w:r>
      <w:r w:rsidR="00E776D8">
        <w:rPr>
          <w:rFonts w:eastAsia="Times New Roman" w:cs="Arial"/>
          <w:lang w:val="en-US" w:eastAsia="de-DE"/>
        </w:rPr>
        <w:t>business risks</w:t>
      </w:r>
      <w:r w:rsidR="00600DC2" w:rsidRPr="00600DC2">
        <w:rPr>
          <w:rFonts w:eastAsia="Times New Roman" w:cs="Arial"/>
          <w:lang w:val="en-US" w:eastAsia="de-DE"/>
        </w:rPr>
        <w:t xml:space="preserve"> in 2016, ranking </w:t>
      </w:r>
      <w:r w:rsidR="00600DC2">
        <w:rPr>
          <w:rFonts w:eastAsia="Times New Roman" w:cs="Arial"/>
          <w:lang w:val="en-US" w:eastAsia="de-DE"/>
        </w:rPr>
        <w:t>this ne</w:t>
      </w:r>
      <w:r w:rsidR="00D46470">
        <w:rPr>
          <w:rFonts w:eastAsia="Times New Roman" w:cs="Arial"/>
          <w:lang w:val="en-US" w:eastAsia="de-DE"/>
        </w:rPr>
        <w:t>w</w:t>
      </w:r>
      <w:r w:rsidR="00CD4DE7">
        <w:rPr>
          <w:rFonts w:eastAsia="Times New Roman" w:cs="Arial"/>
          <w:lang w:val="en-US" w:eastAsia="de-DE"/>
        </w:rPr>
        <w:t xml:space="preserve"> </w:t>
      </w:r>
      <w:r w:rsidR="00192EAC">
        <w:rPr>
          <w:rFonts w:eastAsia="Times New Roman" w:cs="Arial"/>
          <w:lang w:val="en-US" w:eastAsia="de-DE"/>
        </w:rPr>
        <w:t xml:space="preserve">survey </w:t>
      </w:r>
      <w:r w:rsidR="00600DC2">
        <w:rPr>
          <w:rFonts w:eastAsia="Times New Roman" w:cs="Arial"/>
          <w:lang w:val="en-US" w:eastAsia="de-DE"/>
        </w:rPr>
        <w:t>category</w:t>
      </w:r>
      <w:r w:rsidR="00D46470">
        <w:rPr>
          <w:rStyle w:val="FootnoteReference"/>
          <w:rFonts w:eastAsia="Times New Roman" w:cs="Arial"/>
          <w:lang w:val="en-US" w:eastAsia="de-DE"/>
        </w:rPr>
        <w:footnoteReference w:id="1"/>
      </w:r>
      <w:r w:rsidR="00600DC2" w:rsidRPr="00600DC2">
        <w:rPr>
          <w:rFonts w:eastAsia="Times New Roman" w:cs="Arial"/>
          <w:lang w:val="en-US" w:eastAsia="de-DE"/>
        </w:rPr>
        <w:t xml:space="preserve"> as the second top peri</w:t>
      </w:r>
      <w:r w:rsidR="00600DC2">
        <w:rPr>
          <w:rFonts w:eastAsia="Times New Roman" w:cs="Arial"/>
          <w:lang w:val="en-US" w:eastAsia="de-DE"/>
        </w:rPr>
        <w:t>l</w:t>
      </w:r>
      <w:r w:rsidR="00CD4DE7">
        <w:rPr>
          <w:rFonts w:eastAsia="Times New Roman" w:cs="Arial"/>
          <w:lang w:val="en-US" w:eastAsia="de-DE"/>
        </w:rPr>
        <w:t xml:space="preserve"> </w:t>
      </w:r>
      <w:r w:rsidR="00600DC2">
        <w:rPr>
          <w:rFonts w:eastAsia="Times New Roman" w:cs="Arial"/>
          <w:lang w:val="en-US" w:eastAsia="de-DE"/>
        </w:rPr>
        <w:t>overall.</w:t>
      </w:r>
      <w:r w:rsidR="00600DC2" w:rsidRPr="00600DC2">
        <w:rPr>
          <w:rFonts w:eastAsia="Times New Roman" w:cs="Arial"/>
          <w:lang w:val="en-US" w:eastAsia="de-DE"/>
        </w:rPr>
        <w:t xml:space="preserve"> Market developments are a particular concern in the engineering, financial services, man</w:t>
      </w:r>
      <w:r w:rsidR="00600DC2">
        <w:rPr>
          <w:rFonts w:eastAsia="Times New Roman" w:cs="Arial"/>
          <w:lang w:val="en-US" w:eastAsia="de-DE"/>
        </w:rPr>
        <w:t>ufacturing, marine and shipping</w:t>
      </w:r>
      <w:r w:rsidR="00600DC2" w:rsidRPr="00600DC2">
        <w:rPr>
          <w:rFonts w:eastAsia="Times New Roman" w:cs="Arial"/>
          <w:lang w:val="en-US" w:eastAsia="de-DE"/>
        </w:rPr>
        <w:t>, pharmaceutical and transportation sector</w:t>
      </w:r>
      <w:r w:rsidR="00C43EAA">
        <w:rPr>
          <w:rFonts w:eastAsia="Times New Roman" w:cs="Arial"/>
          <w:lang w:val="en-US" w:eastAsia="de-DE"/>
        </w:rPr>
        <w:t>s</w:t>
      </w:r>
      <w:r w:rsidR="00600DC2" w:rsidRPr="00600DC2">
        <w:rPr>
          <w:rFonts w:eastAsia="Times New Roman" w:cs="Arial"/>
          <w:lang w:val="en-US" w:eastAsia="de-DE"/>
        </w:rPr>
        <w:t xml:space="preserve">, where </w:t>
      </w:r>
      <w:r w:rsidR="00192EAC">
        <w:rPr>
          <w:rFonts w:eastAsia="Times New Roman" w:cs="Arial"/>
          <w:lang w:val="en-US" w:eastAsia="de-DE"/>
        </w:rPr>
        <w:t>this risk</w:t>
      </w:r>
      <w:r w:rsidR="00600DC2" w:rsidRPr="00600DC2">
        <w:rPr>
          <w:rFonts w:eastAsia="Times New Roman" w:cs="Arial"/>
          <w:lang w:val="en-US" w:eastAsia="de-DE"/>
        </w:rPr>
        <w:t xml:space="preserve"> rank</w:t>
      </w:r>
      <w:r w:rsidR="00C43EAA">
        <w:rPr>
          <w:rFonts w:eastAsia="Times New Roman" w:cs="Arial"/>
          <w:lang w:val="en-US" w:eastAsia="de-DE"/>
        </w:rPr>
        <w:t>s</w:t>
      </w:r>
      <w:r w:rsidR="00CD4DE7">
        <w:rPr>
          <w:rFonts w:eastAsia="Times New Roman" w:cs="Arial"/>
          <w:lang w:val="en-US" w:eastAsia="de-DE"/>
        </w:rPr>
        <w:t xml:space="preserve"> </w:t>
      </w:r>
      <w:r w:rsidR="00600DC2" w:rsidRPr="00600DC2">
        <w:rPr>
          <w:rFonts w:eastAsia="Times New Roman" w:cs="Arial"/>
          <w:lang w:val="en-US" w:eastAsia="de-DE"/>
        </w:rPr>
        <w:t xml:space="preserve"> </w:t>
      </w:r>
      <w:r w:rsidR="00D71FD0">
        <w:rPr>
          <w:rFonts w:eastAsia="Times New Roman" w:cs="Arial"/>
          <w:lang w:val="en-US" w:eastAsia="de-DE"/>
        </w:rPr>
        <w:t>among the</w:t>
      </w:r>
      <w:r w:rsidR="00600DC2" w:rsidRPr="00600DC2">
        <w:rPr>
          <w:rFonts w:eastAsia="Times New Roman" w:cs="Arial"/>
          <w:lang w:val="en-US" w:eastAsia="de-DE"/>
        </w:rPr>
        <w:t xml:space="preserve"> top three business risk</w:t>
      </w:r>
      <w:r w:rsidR="00D71FD0">
        <w:rPr>
          <w:rFonts w:eastAsia="Times New Roman" w:cs="Arial"/>
          <w:lang w:val="en-US" w:eastAsia="de-DE"/>
        </w:rPr>
        <w:t>s</w:t>
      </w:r>
      <w:r w:rsidR="00192EAC">
        <w:rPr>
          <w:rFonts w:eastAsia="Times New Roman" w:cs="Arial"/>
          <w:lang w:val="en-US" w:eastAsia="de-DE"/>
        </w:rPr>
        <w:t xml:space="preserve"> respectively</w:t>
      </w:r>
      <w:r w:rsidR="00600DC2" w:rsidRPr="00600DC2">
        <w:rPr>
          <w:rFonts w:eastAsia="Times New Roman" w:cs="Arial"/>
          <w:lang w:val="en-US" w:eastAsia="de-DE"/>
        </w:rPr>
        <w:t>.</w:t>
      </w:r>
      <w:r w:rsidR="00600DC2">
        <w:rPr>
          <w:rFonts w:eastAsia="Times New Roman" w:cs="Arial"/>
          <w:lang w:val="en-US" w:eastAsia="de-DE"/>
        </w:rPr>
        <w:t xml:space="preserve"> </w:t>
      </w:r>
      <w:r w:rsidR="00EF5B79">
        <w:rPr>
          <w:rFonts w:eastAsia="Times New Roman" w:cs="Arial"/>
          <w:lang w:val="en-US" w:eastAsia="de-DE"/>
        </w:rPr>
        <w:t xml:space="preserve">In addition, </w:t>
      </w:r>
      <w:r w:rsidR="003B1969">
        <w:rPr>
          <w:rFonts w:eastAsia="Times New Roman" w:cs="Arial"/>
          <w:lang w:val="en-US" w:eastAsia="de-DE"/>
        </w:rPr>
        <w:t xml:space="preserve">this risk </w:t>
      </w:r>
      <w:r w:rsidR="00EF5B79">
        <w:rPr>
          <w:rFonts w:eastAsia="Times New Roman" w:cs="Arial"/>
          <w:lang w:val="en-US" w:eastAsia="de-DE"/>
        </w:rPr>
        <w:t>ranks as</w:t>
      </w:r>
      <w:r w:rsidR="00C43EAA">
        <w:rPr>
          <w:rFonts w:eastAsia="Times New Roman" w:cs="Arial"/>
          <w:lang w:val="en-US" w:eastAsia="de-DE"/>
        </w:rPr>
        <w:t xml:space="preserve"> a</w:t>
      </w:r>
      <w:r w:rsidR="00CD4DE7">
        <w:rPr>
          <w:rFonts w:eastAsia="Times New Roman" w:cs="Arial"/>
          <w:lang w:val="en-US" w:eastAsia="de-DE"/>
        </w:rPr>
        <w:t xml:space="preserve"> </w:t>
      </w:r>
      <w:r w:rsidR="00EF5B79">
        <w:rPr>
          <w:rFonts w:eastAsia="Times New Roman" w:cs="Arial"/>
          <w:lang w:val="en-US" w:eastAsia="de-DE"/>
        </w:rPr>
        <w:t xml:space="preserve">top two concern in Europe, Asia-Pacific and Africa &amp; Middle East. </w:t>
      </w:r>
    </w:p>
    <w:p w:rsidR="00555DB7" w:rsidRPr="00600DC2" w:rsidRDefault="00C43EAA" w:rsidP="00600DC2">
      <w:pPr>
        <w:pStyle w:val="ListParagraph"/>
        <w:spacing w:line="360" w:lineRule="auto"/>
        <w:ind w:left="0"/>
        <w:contextualSpacing w:val="0"/>
        <w:rPr>
          <w:rFonts w:eastAsia="Times New Roman" w:cs="Arial"/>
          <w:lang w:val="en-US" w:eastAsia="de-DE"/>
        </w:rPr>
      </w:pPr>
      <w:r>
        <w:rPr>
          <w:rFonts w:eastAsia="Times New Roman" w:cs="Arial"/>
          <w:lang w:val="en-US" w:eastAsia="de-DE"/>
        </w:rPr>
        <w:t xml:space="preserve">Many </w:t>
      </w:r>
      <w:r w:rsidR="00600DC2">
        <w:rPr>
          <w:rFonts w:eastAsia="Times New Roman" w:cs="Arial"/>
          <w:lang w:val="en-US" w:eastAsia="de-DE"/>
        </w:rPr>
        <w:t>businesses are facing a growing number of challenges which threaten their profitability and</w:t>
      </w:r>
      <w:r w:rsidR="00E776D8">
        <w:rPr>
          <w:rFonts w:eastAsia="Times New Roman" w:cs="Arial"/>
          <w:lang w:val="en-US" w:eastAsia="de-DE"/>
        </w:rPr>
        <w:t xml:space="preserve"> possibly also</w:t>
      </w:r>
      <w:r w:rsidR="00600DC2">
        <w:rPr>
          <w:rFonts w:eastAsia="Times New Roman" w:cs="Arial"/>
          <w:lang w:val="en-US" w:eastAsia="de-DE"/>
        </w:rPr>
        <w:t xml:space="preserve"> their business models.</w:t>
      </w:r>
      <w:r w:rsidR="003B1969">
        <w:rPr>
          <w:rFonts w:eastAsia="Times New Roman" w:cs="Arial"/>
          <w:lang w:val="en-US" w:eastAsia="de-DE"/>
        </w:rPr>
        <w:t xml:space="preserve"> “</w:t>
      </w:r>
      <w:r>
        <w:rPr>
          <w:rFonts w:eastAsia="Times New Roman" w:cs="Arial"/>
          <w:lang w:val="en-US" w:eastAsia="de-DE"/>
        </w:rPr>
        <w:t>B</w:t>
      </w:r>
      <w:r w:rsidR="00CD4DE7">
        <w:rPr>
          <w:rFonts w:eastAsia="Times New Roman" w:cs="Arial"/>
          <w:lang w:val="en-US" w:eastAsia="de-DE"/>
        </w:rPr>
        <w:t xml:space="preserve">usinesses </w:t>
      </w:r>
      <w:r w:rsidR="003B1969">
        <w:rPr>
          <w:rFonts w:eastAsia="Times New Roman" w:cs="Arial"/>
          <w:lang w:val="en-US" w:eastAsia="de-DE"/>
        </w:rPr>
        <w:t>constantly have to be on their toes, turning out new products, services or solutions in order to stay relevant to the customer and to thrive in this rapidly changing and globally competitive environment</w:t>
      </w:r>
      <w:r w:rsidR="00CD35EA">
        <w:rPr>
          <w:rFonts w:eastAsia="Times New Roman" w:cs="Arial"/>
          <w:lang w:val="en-US" w:eastAsia="de-DE"/>
        </w:rPr>
        <w:t xml:space="preserve">,” </w:t>
      </w:r>
      <w:r w:rsidR="003B1969">
        <w:rPr>
          <w:rFonts w:eastAsia="Times New Roman" w:cs="Arial"/>
          <w:lang w:val="en-US" w:eastAsia="de-DE"/>
        </w:rPr>
        <w:t>explains Bettina Stoob, Head of Innovation at AGCS.</w:t>
      </w:r>
      <w:r w:rsidR="00600DC2">
        <w:rPr>
          <w:rFonts w:eastAsia="Times New Roman" w:cs="Arial"/>
          <w:lang w:val="en-US" w:eastAsia="de-DE"/>
        </w:rPr>
        <w:t xml:space="preserve"> </w:t>
      </w:r>
      <w:r w:rsidR="00B558D5">
        <w:rPr>
          <w:rFonts w:eastAsia="Times New Roman" w:cs="Arial"/>
          <w:lang w:val="en-US" w:eastAsia="de-DE"/>
        </w:rPr>
        <w:t>“</w:t>
      </w:r>
      <w:r w:rsidR="00851674">
        <w:rPr>
          <w:rFonts w:eastAsia="Times New Roman" w:cs="Arial"/>
          <w:lang w:val="en-US" w:eastAsia="de-DE"/>
        </w:rPr>
        <w:t>Innovation cycles are becoming rapidly shorter</w:t>
      </w:r>
      <w:r w:rsidR="00B558D5">
        <w:rPr>
          <w:rFonts w:eastAsia="Times New Roman" w:cs="Arial"/>
          <w:lang w:val="en-US" w:eastAsia="de-DE"/>
        </w:rPr>
        <w:t>;</w:t>
      </w:r>
      <w:r w:rsidR="00851674">
        <w:rPr>
          <w:rFonts w:eastAsia="Times New Roman" w:cs="Arial"/>
          <w:lang w:val="en-US" w:eastAsia="de-DE"/>
        </w:rPr>
        <w:t xml:space="preserve"> </w:t>
      </w:r>
      <w:r w:rsidR="00505504">
        <w:rPr>
          <w:rFonts w:eastAsia="Times New Roman" w:cs="Arial"/>
          <w:lang w:val="en-US" w:eastAsia="de-DE"/>
        </w:rPr>
        <w:t>market entry barriers are coming down</w:t>
      </w:r>
      <w:r w:rsidR="00B558D5">
        <w:rPr>
          <w:rFonts w:eastAsia="Times New Roman" w:cs="Arial"/>
          <w:lang w:val="en-US" w:eastAsia="de-DE"/>
        </w:rPr>
        <w:t>;</w:t>
      </w:r>
      <w:r w:rsidR="00505504">
        <w:rPr>
          <w:rFonts w:eastAsia="Times New Roman" w:cs="Arial"/>
          <w:lang w:val="en-US" w:eastAsia="de-DE"/>
        </w:rPr>
        <w:t xml:space="preserve"> increasing digitalization and new “disruptive” technologies</w:t>
      </w:r>
      <w:r w:rsidR="006F65EE">
        <w:rPr>
          <w:rFonts w:eastAsia="Times New Roman" w:cs="Arial"/>
          <w:lang w:val="en-US" w:eastAsia="de-DE"/>
        </w:rPr>
        <w:t xml:space="preserve"> have to be </w:t>
      </w:r>
      <w:r w:rsidR="00072FF6">
        <w:rPr>
          <w:rFonts w:eastAsia="Times New Roman" w:cs="Arial"/>
          <w:lang w:val="en-US" w:eastAsia="de-DE"/>
        </w:rPr>
        <w:t xml:space="preserve">quickly </w:t>
      </w:r>
      <w:r w:rsidR="006F65EE">
        <w:rPr>
          <w:rFonts w:eastAsia="Times New Roman" w:cs="Arial"/>
          <w:lang w:val="en-US" w:eastAsia="de-DE"/>
        </w:rPr>
        <w:t>adopted</w:t>
      </w:r>
      <w:r w:rsidR="00B558D5">
        <w:rPr>
          <w:rFonts w:eastAsia="Times New Roman" w:cs="Arial"/>
          <w:lang w:val="en-US" w:eastAsia="de-DE"/>
        </w:rPr>
        <w:t xml:space="preserve"> while</w:t>
      </w:r>
      <w:r w:rsidR="00505504">
        <w:rPr>
          <w:rFonts w:eastAsia="Times New Roman" w:cs="Arial"/>
          <w:lang w:val="en-US" w:eastAsia="de-DE"/>
        </w:rPr>
        <w:t xml:space="preserve"> potentially more agile start-ups are</w:t>
      </w:r>
      <w:r w:rsidR="00851674">
        <w:rPr>
          <w:rFonts w:eastAsia="Times New Roman" w:cs="Arial"/>
          <w:lang w:val="en-US" w:eastAsia="de-DE"/>
        </w:rPr>
        <w:t xml:space="preserve"> </w:t>
      </w:r>
      <w:r w:rsidR="00072FF6">
        <w:rPr>
          <w:rFonts w:eastAsia="Times New Roman" w:cs="Arial"/>
          <w:lang w:val="en-US" w:eastAsia="de-DE"/>
        </w:rPr>
        <w:t>entering</w:t>
      </w:r>
      <w:r>
        <w:rPr>
          <w:rFonts w:eastAsia="Times New Roman" w:cs="Arial"/>
          <w:lang w:val="en-US" w:eastAsia="de-DE"/>
        </w:rPr>
        <w:t xml:space="preserve"> the</w:t>
      </w:r>
      <w:r w:rsidR="00505504">
        <w:rPr>
          <w:rFonts w:eastAsia="Times New Roman" w:cs="Arial"/>
          <w:lang w:val="en-US" w:eastAsia="de-DE"/>
        </w:rPr>
        <w:t xml:space="preserve"> game</w:t>
      </w:r>
      <w:r w:rsidR="003B1969">
        <w:rPr>
          <w:rFonts w:eastAsia="Times New Roman" w:cs="Arial"/>
          <w:lang w:val="en-US" w:eastAsia="de-DE"/>
        </w:rPr>
        <w:t>.</w:t>
      </w:r>
      <w:r w:rsidR="001D3B6A">
        <w:rPr>
          <w:rFonts w:eastAsia="Times New Roman" w:cs="Arial"/>
          <w:lang w:val="en-US" w:eastAsia="de-DE"/>
        </w:rPr>
        <w:t>”</w:t>
      </w:r>
      <w:r w:rsidR="003B1969">
        <w:rPr>
          <w:rFonts w:eastAsia="Times New Roman" w:cs="Arial"/>
          <w:lang w:val="en-US" w:eastAsia="de-DE"/>
        </w:rPr>
        <w:t xml:space="preserve"> </w:t>
      </w:r>
      <w:r w:rsidR="00EF5B79">
        <w:rPr>
          <w:rFonts w:eastAsia="Times New Roman" w:cs="Arial"/>
          <w:lang w:val="en-US" w:eastAsia="de-DE"/>
        </w:rPr>
        <w:t>At the same time business</w:t>
      </w:r>
      <w:r w:rsidR="00072FF6">
        <w:rPr>
          <w:rFonts w:eastAsia="Times New Roman" w:cs="Arial"/>
          <w:lang w:val="en-US" w:eastAsia="de-DE"/>
        </w:rPr>
        <w:t>es</w:t>
      </w:r>
      <w:r w:rsidR="00CD35EA">
        <w:rPr>
          <w:rFonts w:eastAsia="Times New Roman" w:cs="Arial"/>
          <w:lang w:val="en-US" w:eastAsia="de-DE"/>
        </w:rPr>
        <w:t xml:space="preserve"> are also having</w:t>
      </w:r>
      <w:r w:rsidR="00EF5B79">
        <w:rPr>
          <w:rFonts w:eastAsia="Times New Roman" w:cs="Arial"/>
          <w:lang w:val="en-US" w:eastAsia="de-DE"/>
        </w:rPr>
        <w:t xml:space="preserve"> to comply with changing </w:t>
      </w:r>
      <w:r w:rsidR="00072FF6">
        <w:rPr>
          <w:rFonts w:eastAsia="Times New Roman" w:cs="Arial"/>
          <w:lang w:val="en-US" w:eastAsia="de-DE"/>
        </w:rPr>
        <w:t xml:space="preserve">or enforced </w:t>
      </w:r>
      <w:r w:rsidR="00EF5B79">
        <w:rPr>
          <w:rFonts w:eastAsia="Times New Roman" w:cs="Arial"/>
          <w:lang w:val="en-US" w:eastAsia="de-DE"/>
        </w:rPr>
        <w:t>regulation</w:t>
      </w:r>
      <w:r w:rsidR="00072FF6">
        <w:rPr>
          <w:rFonts w:eastAsia="Times New Roman" w:cs="Arial"/>
          <w:lang w:val="en-US" w:eastAsia="de-DE"/>
        </w:rPr>
        <w:t xml:space="preserve">, </w:t>
      </w:r>
      <w:r w:rsidR="00EF5B79">
        <w:rPr>
          <w:rFonts w:eastAsia="Times New Roman" w:cs="Arial"/>
          <w:lang w:val="en-US" w:eastAsia="de-DE"/>
        </w:rPr>
        <w:t xml:space="preserve">increasing safety requirements or </w:t>
      </w:r>
      <w:r w:rsidR="00072FF6">
        <w:rPr>
          <w:rFonts w:eastAsia="Times New Roman" w:cs="Arial"/>
          <w:lang w:val="en-US" w:eastAsia="de-DE"/>
        </w:rPr>
        <w:t>import/export restrictions.</w:t>
      </w:r>
    </w:p>
    <w:p w:rsidR="0029691D" w:rsidRPr="0029691D" w:rsidRDefault="00483EFC" w:rsidP="006F65EE">
      <w:pPr>
        <w:spacing w:line="360" w:lineRule="auto"/>
        <w:rPr>
          <w:rFonts w:cs="Arial"/>
          <w:b/>
        </w:rPr>
      </w:pPr>
      <w:r>
        <w:rPr>
          <w:rFonts w:cs="Arial"/>
          <w:b/>
        </w:rPr>
        <w:t>Rising sophistication of cyber attacks</w:t>
      </w:r>
    </w:p>
    <w:p w:rsidR="00555DB7" w:rsidRPr="006F65EE" w:rsidRDefault="006F65EE" w:rsidP="006F65EE">
      <w:pPr>
        <w:spacing w:line="360" w:lineRule="auto"/>
        <w:rPr>
          <w:rFonts w:cs="Arial"/>
        </w:rPr>
      </w:pPr>
      <w:r>
        <w:rPr>
          <w:rFonts w:cs="Arial"/>
        </w:rPr>
        <w:t xml:space="preserve">Another area of increasing concern for businesses globally are cyber incidents </w:t>
      </w:r>
      <w:r w:rsidR="0095230F">
        <w:rPr>
          <w:rFonts w:cs="Arial"/>
        </w:rPr>
        <w:t xml:space="preserve">which includes </w:t>
      </w:r>
      <w:r>
        <w:rPr>
          <w:rFonts w:cs="Arial"/>
        </w:rPr>
        <w:t>cyber-crime</w:t>
      </w:r>
      <w:r w:rsidR="0095230F">
        <w:rPr>
          <w:rFonts w:cs="Arial"/>
        </w:rPr>
        <w:t xml:space="preserve"> or</w:t>
      </w:r>
      <w:r>
        <w:rPr>
          <w:rFonts w:cs="Arial"/>
        </w:rPr>
        <w:t xml:space="preserve"> data breaches</w:t>
      </w:r>
      <w:r w:rsidR="0095230F">
        <w:rPr>
          <w:rFonts w:cs="Arial"/>
        </w:rPr>
        <w:t>, but also</w:t>
      </w:r>
      <w:r>
        <w:rPr>
          <w:rFonts w:cs="Arial"/>
        </w:rPr>
        <w:t xml:space="preserve"> </w:t>
      </w:r>
      <w:r w:rsidR="0095230F">
        <w:rPr>
          <w:rFonts w:cs="Arial"/>
        </w:rPr>
        <w:t xml:space="preserve">technical </w:t>
      </w:r>
      <w:r>
        <w:rPr>
          <w:rFonts w:cs="Arial"/>
        </w:rPr>
        <w:t>IT failures. Cyber incidents gained 11 percentage points year-on-year to move</w:t>
      </w:r>
      <w:r w:rsidR="00192EAC">
        <w:rPr>
          <w:rFonts w:cs="Arial"/>
        </w:rPr>
        <w:t xml:space="preserve"> from</w:t>
      </w:r>
      <w:r w:rsidR="00C43EAA">
        <w:rPr>
          <w:rFonts w:cs="Arial"/>
        </w:rPr>
        <w:t xml:space="preserve"> fifth position</w:t>
      </w:r>
      <w:r w:rsidR="007D06BA">
        <w:rPr>
          <w:rFonts w:cs="Arial"/>
        </w:rPr>
        <w:t xml:space="preserve"> </w:t>
      </w:r>
      <w:r>
        <w:rPr>
          <w:rFonts w:cs="Arial"/>
        </w:rPr>
        <w:t>into the top three risks for the</w:t>
      </w:r>
      <w:r w:rsidR="00814683">
        <w:rPr>
          <w:rFonts w:cs="Arial"/>
        </w:rPr>
        <w:t xml:space="preserve"> first time (28% of responses)</w:t>
      </w:r>
      <w:r w:rsidR="00FE5F18">
        <w:rPr>
          <w:rFonts w:cs="Arial"/>
        </w:rPr>
        <w:t>. Five years ago, cyber incidents were identified as a risk by just 1% of responses in the first Allianz Risk Barometer</w:t>
      </w:r>
      <w:r w:rsidR="00554439">
        <w:rPr>
          <w:rFonts w:cs="Arial"/>
        </w:rPr>
        <w:t xml:space="preserve">. </w:t>
      </w:r>
      <w:r>
        <w:rPr>
          <w:rFonts w:cs="Arial"/>
        </w:rPr>
        <w:t>Loss of reputation (69%) is the main cause</w:t>
      </w:r>
      <w:r w:rsidR="00F03937">
        <w:rPr>
          <w:rFonts w:cs="Arial"/>
        </w:rPr>
        <w:t xml:space="preserve"> of economic loss for businesses </w:t>
      </w:r>
      <w:r>
        <w:rPr>
          <w:rFonts w:cs="Arial"/>
        </w:rPr>
        <w:t>after a cyber incident, according to</w:t>
      </w:r>
      <w:r w:rsidR="00F03937">
        <w:rPr>
          <w:rFonts w:cs="Arial"/>
        </w:rPr>
        <w:t xml:space="preserve"> </w:t>
      </w:r>
      <w:r>
        <w:rPr>
          <w:rFonts w:cs="Arial"/>
        </w:rPr>
        <w:t>responses, followed by business interruption (60%) and liability claims after a data breach</w:t>
      </w:r>
      <w:r w:rsidR="00260D3D">
        <w:rPr>
          <w:rFonts w:cs="Arial"/>
        </w:rPr>
        <w:t xml:space="preserve"> (52%)</w:t>
      </w:r>
      <w:r>
        <w:rPr>
          <w:rFonts w:cs="Arial"/>
        </w:rPr>
        <w:t xml:space="preserve">. </w:t>
      </w:r>
      <w:r w:rsidR="00F224CB">
        <w:rPr>
          <w:rFonts w:cs="Arial"/>
        </w:rPr>
        <w:t>C</w:t>
      </w:r>
      <w:r w:rsidR="00BE01AD">
        <w:rPr>
          <w:rFonts w:cs="Arial"/>
        </w:rPr>
        <w:t xml:space="preserve">ompanies are increasingly </w:t>
      </w:r>
      <w:r w:rsidR="005D747F">
        <w:rPr>
          <w:rFonts w:cs="Arial"/>
        </w:rPr>
        <w:t xml:space="preserve">concerned about </w:t>
      </w:r>
      <w:r w:rsidR="00BE01AD">
        <w:rPr>
          <w:rFonts w:cs="Arial"/>
        </w:rPr>
        <w:t xml:space="preserve"> the</w:t>
      </w:r>
      <w:r w:rsidR="005D747F">
        <w:rPr>
          <w:rFonts w:cs="Arial"/>
        </w:rPr>
        <w:t xml:space="preserve"> growing</w:t>
      </w:r>
      <w:r w:rsidR="00F03937">
        <w:rPr>
          <w:rFonts w:cs="Arial"/>
        </w:rPr>
        <w:t xml:space="preserve"> sophistication of cyber-</w:t>
      </w:r>
      <w:r w:rsidR="00BE01AD">
        <w:rPr>
          <w:rFonts w:cs="Arial"/>
        </w:rPr>
        <w:t xml:space="preserve">attacks, according to the </w:t>
      </w:r>
      <w:r w:rsidR="00EF5B79">
        <w:rPr>
          <w:rFonts w:cs="Arial"/>
        </w:rPr>
        <w:t xml:space="preserve">Allianz </w:t>
      </w:r>
      <w:r w:rsidR="00BE01AD">
        <w:rPr>
          <w:rFonts w:cs="Arial"/>
        </w:rPr>
        <w:t>Risk Barometer</w:t>
      </w:r>
      <w:r w:rsidR="00F03937">
        <w:rPr>
          <w:rFonts w:cs="Arial"/>
        </w:rPr>
        <w:t xml:space="preserve">. </w:t>
      </w:r>
      <w:r w:rsidR="00F224CB">
        <w:rPr>
          <w:rFonts w:cs="Arial"/>
        </w:rPr>
        <w:t xml:space="preserve">“Attacks by hackers are becoming more target-oriented, lasting for longer and can trigger a continuous penetration”, explains Jens </w:t>
      </w:r>
      <w:r w:rsidR="00F224CB">
        <w:rPr>
          <w:rFonts w:cs="Arial"/>
        </w:rPr>
        <w:lastRenderedPageBreak/>
        <w:t xml:space="preserve">Krickhahn, cyber insurance expert at AGCS. </w:t>
      </w:r>
      <w:r w:rsidR="0095230F">
        <w:rPr>
          <w:rFonts w:cs="Arial"/>
        </w:rPr>
        <w:t>While cyber</w:t>
      </w:r>
      <w:r w:rsidR="00F03937">
        <w:rPr>
          <w:rFonts w:cs="Arial"/>
        </w:rPr>
        <w:t>-</w:t>
      </w:r>
      <w:r w:rsidR="0095230F">
        <w:rPr>
          <w:rFonts w:cs="Arial"/>
        </w:rPr>
        <w:t>attacks are increasing</w:t>
      </w:r>
      <w:r w:rsidR="00F224CB">
        <w:rPr>
          <w:rFonts w:cs="Arial"/>
        </w:rPr>
        <w:t xml:space="preserve"> both in frequency and severity</w:t>
      </w:r>
      <w:r w:rsidR="0095230F">
        <w:rPr>
          <w:rFonts w:cs="Arial"/>
        </w:rPr>
        <w:t xml:space="preserve">, companies should not underestimate the impact of </w:t>
      </w:r>
      <w:r w:rsidR="00EF5B79">
        <w:rPr>
          <w:rFonts w:cs="Arial"/>
        </w:rPr>
        <w:t xml:space="preserve">an </w:t>
      </w:r>
      <w:r w:rsidR="0095230F">
        <w:rPr>
          <w:rFonts w:cs="Arial"/>
        </w:rPr>
        <w:t>operational failure</w:t>
      </w:r>
      <w:r w:rsidR="00EF5B79">
        <w:rPr>
          <w:rFonts w:cs="Arial"/>
        </w:rPr>
        <w:t xml:space="preserve"> in today’s highly digital and connected industries</w:t>
      </w:r>
      <w:r w:rsidR="0095230F">
        <w:rPr>
          <w:rFonts w:cs="Arial"/>
        </w:rPr>
        <w:t xml:space="preserve">. “A simple technical failure </w:t>
      </w:r>
      <w:r w:rsidR="00553DE7">
        <w:rPr>
          <w:rFonts w:cs="Arial"/>
        </w:rPr>
        <w:t xml:space="preserve">or user error </w:t>
      </w:r>
      <w:r w:rsidR="0095230F">
        <w:rPr>
          <w:rFonts w:cs="Arial"/>
        </w:rPr>
        <w:t xml:space="preserve">can result in a major </w:t>
      </w:r>
      <w:r w:rsidR="00D71FD0">
        <w:rPr>
          <w:rFonts w:cs="Arial"/>
        </w:rPr>
        <w:t xml:space="preserve">IT </w:t>
      </w:r>
      <w:r w:rsidR="0095230F">
        <w:rPr>
          <w:rFonts w:cs="Arial"/>
        </w:rPr>
        <w:t>system outage disrupting supply chains or productio</w:t>
      </w:r>
      <w:r w:rsidR="00F03937">
        <w:rPr>
          <w:rFonts w:cs="Arial"/>
        </w:rPr>
        <w:t>n,” says</w:t>
      </w:r>
      <w:r w:rsidR="00F03937" w:rsidRPr="00F03937" w:rsidDel="00683F3F">
        <w:rPr>
          <w:rFonts w:cs="Arial"/>
        </w:rPr>
        <w:t xml:space="preserve"> </w:t>
      </w:r>
      <w:r w:rsidR="00F03937">
        <w:rPr>
          <w:rFonts w:cs="Arial"/>
        </w:rPr>
        <w:t>Volker Muench, AGCS expert for property underwriting. “</w:t>
      </w:r>
      <w:r w:rsidR="0095230F">
        <w:rPr>
          <w:rFonts w:cs="Arial"/>
        </w:rPr>
        <w:t>Early warning and better monitoring systems are necessary in order to prevent large</w:t>
      </w:r>
      <w:r w:rsidR="00F6268C">
        <w:rPr>
          <w:rFonts w:cs="Arial"/>
        </w:rPr>
        <w:t xml:space="preserve"> cyber</w:t>
      </w:r>
      <w:r w:rsidR="0095230F">
        <w:rPr>
          <w:rFonts w:cs="Arial"/>
        </w:rPr>
        <w:t xml:space="preserve"> BI losses</w:t>
      </w:r>
      <w:r w:rsidR="00F03937">
        <w:rPr>
          <w:rFonts w:cs="Arial"/>
        </w:rPr>
        <w:t xml:space="preserve">,” </w:t>
      </w:r>
      <w:r w:rsidR="0095230F">
        <w:rPr>
          <w:rFonts w:cs="Arial"/>
        </w:rPr>
        <w:t xml:space="preserve">says Krickhahn. </w:t>
      </w:r>
    </w:p>
    <w:p w:rsidR="00555DB7" w:rsidRDefault="00555DB7" w:rsidP="00555DB7">
      <w:pPr>
        <w:spacing w:line="360" w:lineRule="auto"/>
        <w:rPr>
          <w:rFonts w:cs="Arial"/>
        </w:rPr>
      </w:pPr>
    </w:p>
    <w:p w:rsidR="00F224CB" w:rsidRPr="00F224CB" w:rsidRDefault="00F224CB" w:rsidP="00555DB7">
      <w:pPr>
        <w:spacing w:line="360" w:lineRule="auto"/>
        <w:rPr>
          <w:rFonts w:cs="Arial"/>
          <w:b/>
        </w:rPr>
      </w:pPr>
      <w:r w:rsidRPr="00F224CB">
        <w:rPr>
          <w:rFonts w:cs="Arial"/>
          <w:b/>
        </w:rPr>
        <w:t xml:space="preserve">Geo-political instability </w:t>
      </w:r>
      <w:r w:rsidR="00001EEF">
        <w:rPr>
          <w:rFonts w:cs="Arial"/>
          <w:b/>
        </w:rPr>
        <w:t>causing disruption</w:t>
      </w:r>
    </w:p>
    <w:p w:rsidR="00554439" w:rsidRDefault="0029691D" w:rsidP="00554439">
      <w:pPr>
        <w:spacing w:line="360" w:lineRule="auto"/>
        <w:rPr>
          <w:rFonts w:cs="Arial"/>
        </w:rPr>
      </w:pPr>
      <w:r>
        <w:rPr>
          <w:rFonts w:cs="Arial"/>
        </w:rPr>
        <w:t xml:space="preserve">BI </w:t>
      </w:r>
      <w:r w:rsidR="00D71FD0">
        <w:rPr>
          <w:rFonts w:cs="Arial"/>
        </w:rPr>
        <w:t>remains</w:t>
      </w:r>
      <w:r>
        <w:rPr>
          <w:rFonts w:cs="Arial"/>
        </w:rPr>
        <w:t xml:space="preserve"> the top peril in the Allianz Risk Barome</w:t>
      </w:r>
      <w:r w:rsidR="00236BC2">
        <w:rPr>
          <w:rFonts w:cs="Arial"/>
        </w:rPr>
        <w:t>t</w:t>
      </w:r>
      <w:r>
        <w:rPr>
          <w:rFonts w:cs="Arial"/>
        </w:rPr>
        <w:t>er for the fo</w:t>
      </w:r>
      <w:r w:rsidR="00236BC2">
        <w:rPr>
          <w:rFonts w:cs="Arial"/>
        </w:rPr>
        <w:t>u</w:t>
      </w:r>
      <w:r>
        <w:rPr>
          <w:rFonts w:cs="Arial"/>
        </w:rPr>
        <w:t>rth year in s</w:t>
      </w:r>
      <w:r w:rsidR="00D71FD0">
        <w:rPr>
          <w:rFonts w:cs="Arial"/>
        </w:rPr>
        <w:t xml:space="preserve">uccession with 38% of responses. </w:t>
      </w:r>
      <w:r>
        <w:rPr>
          <w:rFonts w:cs="Arial"/>
        </w:rPr>
        <w:t>Indeed BI losses for businesses are increasing</w:t>
      </w:r>
      <w:r w:rsidR="003D7A33">
        <w:rPr>
          <w:rFonts w:cs="Arial"/>
        </w:rPr>
        <w:t xml:space="preserve">, </w:t>
      </w:r>
      <w:r>
        <w:rPr>
          <w:rFonts w:cs="Arial"/>
        </w:rPr>
        <w:t>typically accounting for a much higher proportion of the overall loss than a decade ago</w:t>
      </w:r>
      <w:r w:rsidR="00EF5B79">
        <w:rPr>
          <w:rFonts w:cs="Arial"/>
        </w:rPr>
        <w:t xml:space="preserve"> </w:t>
      </w:r>
      <w:r w:rsidR="00E776D8">
        <w:rPr>
          <w:rFonts w:cs="Arial"/>
        </w:rPr>
        <w:t xml:space="preserve">and </w:t>
      </w:r>
      <w:r w:rsidR="00EF5B79">
        <w:rPr>
          <w:rFonts w:cs="Arial"/>
        </w:rPr>
        <w:t xml:space="preserve">often substantially </w:t>
      </w:r>
      <w:r w:rsidR="00D71FD0">
        <w:rPr>
          <w:rFonts w:cs="Arial"/>
        </w:rPr>
        <w:t xml:space="preserve">exceeding the direct property loss, as </w:t>
      </w:r>
      <w:hyperlink r:id="rId9" w:history="1">
        <w:r w:rsidR="00D71FD0" w:rsidRPr="00072FF6">
          <w:rPr>
            <w:rStyle w:val="Hyperlink"/>
            <w:rFonts w:cs="Arial"/>
          </w:rPr>
          <w:t>AGCS insurance claims analysis</w:t>
        </w:r>
      </w:hyperlink>
      <w:r w:rsidR="00D71FD0">
        <w:rPr>
          <w:rFonts w:cs="Arial"/>
        </w:rPr>
        <w:t xml:space="preserve"> shows</w:t>
      </w:r>
      <w:r>
        <w:rPr>
          <w:rFonts w:cs="Arial"/>
        </w:rPr>
        <w:t>.</w:t>
      </w:r>
      <w:r w:rsidR="00C71D38">
        <w:rPr>
          <w:rFonts w:cs="Arial"/>
        </w:rPr>
        <w:t xml:space="preserve"> According to responses</w:t>
      </w:r>
      <w:r>
        <w:rPr>
          <w:rFonts w:cs="Arial"/>
        </w:rPr>
        <w:t xml:space="preserve">, major causes of BI </w:t>
      </w:r>
      <w:r w:rsidR="00CC17B5">
        <w:rPr>
          <w:rFonts w:cs="Arial"/>
        </w:rPr>
        <w:t xml:space="preserve">feared most by companies </w:t>
      </w:r>
      <w:r w:rsidR="00954AAF">
        <w:rPr>
          <w:rFonts w:cs="Arial"/>
        </w:rPr>
        <w:t xml:space="preserve">are natural catastrophes (51%), closely followed </w:t>
      </w:r>
      <w:r w:rsidR="00C71D38">
        <w:rPr>
          <w:rFonts w:cs="Arial"/>
        </w:rPr>
        <w:t xml:space="preserve">by fire/explosion (46%). </w:t>
      </w:r>
      <w:r w:rsidR="00997364">
        <w:rPr>
          <w:rFonts w:cs="Arial"/>
        </w:rPr>
        <w:t xml:space="preserve">However, </w:t>
      </w:r>
      <w:r w:rsidR="00F224CB">
        <w:rPr>
          <w:rFonts w:cs="Arial"/>
        </w:rPr>
        <w:t xml:space="preserve">according to the survey’s findings, </w:t>
      </w:r>
      <w:r w:rsidR="002536F5">
        <w:rPr>
          <w:rFonts w:cs="Arial"/>
        </w:rPr>
        <w:t>multinational</w:t>
      </w:r>
      <w:r w:rsidR="00997364">
        <w:rPr>
          <w:rFonts w:cs="Arial"/>
        </w:rPr>
        <w:t xml:space="preserve"> companies are</w:t>
      </w:r>
      <w:r w:rsidR="00B1559C">
        <w:rPr>
          <w:rFonts w:cs="Arial"/>
        </w:rPr>
        <w:t xml:space="preserve"> also</w:t>
      </w:r>
      <w:r w:rsidR="00997364">
        <w:rPr>
          <w:rFonts w:cs="Arial"/>
        </w:rPr>
        <w:t xml:space="preserve"> </w:t>
      </w:r>
      <w:r w:rsidR="00CC17B5">
        <w:rPr>
          <w:rFonts w:cs="Arial"/>
        </w:rPr>
        <w:t>increasingly</w:t>
      </w:r>
      <w:r w:rsidR="00997364">
        <w:rPr>
          <w:rFonts w:cs="Arial"/>
        </w:rPr>
        <w:t xml:space="preserve"> worried about the disruptive impact of geo-political instability</w:t>
      </w:r>
      <w:r w:rsidR="00F224CB">
        <w:rPr>
          <w:rFonts w:cs="Arial"/>
        </w:rPr>
        <w:t xml:space="preserve"> as</w:t>
      </w:r>
      <w:r w:rsidR="00997364" w:rsidRPr="00997364">
        <w:rPr>
          <w:rFonts w:cs="Arial"/>
        </w:rPr>
        <w:t xml:space="preserve"> war or </w:t>
      </w:r>
      <w:r w:rsidR="00814683">
        <w:rPr>
          <w:rFonts w:cs="Arial"/>
        </w:rPr>
        <w:t>upheaval</w:t>
      </w:r>
      <w:r w:rsidR="00997364" w:rsidRPr="00997364">
        <w:rPr>
          <w:rFonts w:cs="Arial"/>
        </w:rPr>
        <w:t xml:space="preserve"> could impact their</w:t>
      </w:r>
      <w:r w:rsidR="00997364">
        <w:rPr>
          <w:rFonts w:cs="Arial"/>
        </w:rPr>
        <w:t xml:space="preserve"> supply chains </w:t>
      </w:r>
      <w:r w:rsidR="00001EEF">
        <w:rPr>
          <w:rFonts w:cs="Arial"/>
        </w:rPr>
        <w:t>or their</w:t>
      </w:r>
      <w:r w:rsidR="00997364">
        <w:rPr>
          <w:rFonts w:cs="Arial"/>
        </w:rPr>
        <w:t xml:space="preserve"> </w:t>
      </w:r>
      <w:r w:rsidR="00001EEF">
        <w:rPr>
          <w:rFonts w:cs="Arial"/>
        </w:rPr>
        <w:t>staff or assets</w:t>
      </w:r>
      <w:r w:rsidR="00997364">
        <w:rPr>
          <w:rFonts w:cs="Arial"/>
        </w:rPr>
        <w:t xml:space="preserve"> could </w:t>
      </w:r>
      <w:r w:rsidR="00F224CB">
        <w:rPr>
          <w:rFonts w:cs="Arial"/>
        </w:rPr>
        <w:t>suffer</w:t>
      </w:r>
      <w:r w:rsidR="00997364">
        <w:rPr>
          <w:rFonts w:cs="Arial"/>
        </w:rPr>
        <w:t xml:space="preserve"> from acts of terrorism</w:t>
      </w:r>
      <w:r w:rsidR="00BB0E13">
        <w:rPr>
          <w:rFonts w:cs="Arial"/>
        </w:rPr>
        <w:t>.</w:t>
      </w:r>
    </w:p>
    <w:p w:rsidR="00554439" w:rsidRDefault="00554439" w:rsidP="00554439">
      <w:pPr>
        <w:spacing w:line="360" w:lineRule="auto"/>
        <w:rPr>
          <w:rFonts w:cs="Arial"/>
        </w:rPr>
      </w:pPr>
    </w:p>
    <w:p w:rsidR="00554439" w:rsidRPr="00554439" w:rsidRDefault="00554439" w:rsidP="00554439">
      <w:pPr>
        <w:spacing w:line="360" w:lineRule="auto"/>
        <w:rPr>
          <w:rFonts w:cs="Arial"/>
        </w:rPr>
      </w:pPr>
      <w:r w:rsidRPr="00554439">
        <w:rPr>
          <w:rFonts w:cs="Arial"/>
          <w:bCs/>
        </w:rPr>
        <w:t>“Businesses need to prepare for a wider range of disruptive forces in 2016 and beyond,” says Axel Theis, Member of the Board of Management, Allianz SE. “The increasing impacts of globalization, digitalization and technological innovation</w:t>
      </w:r>
      <w:r>
        <w:rPr>
          <w:rFonts w:cs="Arial"/>
          <w:bCs/>
        </w:rPr>
        <w:t xml:space="preserve"> pose fundamental challenges.”</w:t>
      </w:r>
    </w:p>
    <w:p w:rsidR="00554439" w:rsidRDefault="00554439" w:rsidP="00555DB7">
      <w:pPr>
        <w:spacing w:line="360" w:lineRule="auto"/>
        <w:rPr>
          <w:rFonts w:cs="Arial"/>
        </w:rPr>
      </w:pPr>
    </w:p>
    <w:p w:rsidR="00072FF6" w:rsidRPr="00072FF6" w:rsidRDefault="00072FF6" w:rsidP="00555DB7">
      <w:pPr>
        <w:spacing w:line="360" w:lineRule="auto"/>
        <w:rPr>
          <w:rFonts w:cs="Arial"/>
          <w:b/>
        </w:rPr>
      </w:pPr>
      <w:r w:rsidRPr="00072FF6">
        <w:rPr>
          <w:rFonts w:cs="Arial"/>
          <w:b/>
        </w:rPr>
        <w:t xml:space="preserve">Specific risk profiles for </w:t>
      </w:r>
      <w:r w:rsidR="00483EFC">
        <w:rPr>
          <w:rFonts w:cs="Arial"/>
          <w:b/>
        </w:rPr>
        <w:t xml:space="preserve">regions and </w:t>
      </w:r>
      <w:r w:rsidRPr="00072FF6">
        <w:rPr>
          <w:rFonts w:cs="Arial"/>
          <w:b/>
        </w:rPr>
        <w:t>sectors</w:t>
      </w:r>
    </w:p>
    <w:p w:rsidR="002536F5" w:rsidRDefault="00CB2CDC" w:rsidP="00555DB7">
      <w:pPr>
        <w:spacing w:line="360" w:lineRule="auto"/>
        <w:rPr>
          <w:rFonts w:cs="Arial"/>
        </w:rPr>
      </w:pPr>
      <w:r>
        <w:rPr>
          <w:rFonts w:cs="Arial"/>
        </w:rPr>
        <w:t>On top of</w:t>
      </w:r>
      <w:r w:rsidR="00BE01AD">
        <w:rPr>
          <w:rFonts w:cs="Arial"/>
        </w:rPr>
        <w:t xml:space="preserve"> regional analysis</w:t>
      </w:r>
      <w:r w:rsidR="00A20FE7">
        <w:rPr>
          <w:rFonts w:cs="Arial"/>
        </w:rPr>
        <w:t xml:space="preserve"> </w:t>
      </w:r>
      <w:r w:rsidR="00BE01AD">
        <w:rPr>
          <w:rFonts w:cs="Arial"/>
        </w:rPr>
        <w:t xml:space="preserve">the Allianz Risk Barometer also explores sector-specific risks, for example for manufacturing, marine &amp; shipping </w:t>
      </w:r>
      <w:r w:rsidR="00814683">
        <w:rPr>
          <w:rFonts w:cs="Arial"/>
        </w:rPr>
        <w:t>and other major industries.</w:t>
      </w:r>
    </w:p>
    <w:p w:rsidR="00A6236A" w:rsidRPr="005D1965" w:rsidRDefault="00B81B86" w:rsidP="00B81B86">
      <w:r w:rsidRPr="005D1965">
        <w:rPr>
          <w:rFonts w:cs="Arial"/>
        </w:rPr>
        <w:t>###</w:t>
      </w:r>
    </w:p>
    <w:p w:rsidR="00256026" w:rsidRPr="005D1965" w:rsidRDefault="00256026" w:rsidP="00A6236A">
      <w:pPr>
        <w:rPr>
          <w:rFonts w:cs="Arial"/>
        </w:rPr>
      </w:pPr>
    </w:p>
    <w:p w:rsidR="005D1965" w:rsidRPr="005D1965" w:rsidRDefault="00A6236A" w:rsidP="005D1965">
      <w:r w:rsidRPr="005D1965">
        <w:rPr>
          <w:rFonts w:cs="Arial"/>
        </w:rPr>
        <w:t xml:space="preserve">For more information and to download the full </w:t>
      </w:r>
      <w:r w:rsidR="00842502" w:rsidRPr="005D1965">
        <w:rPr>
          <w:rFonts w:cs="Arial"/>
        </w:rPr>
        <w:t>report</w:t>
      </w:r>
      <w:r w:rsidR="00A13BBA" w:rsidRPr="005D1965">
        <w:rPr>
          <w:rFonts w:cs="Arial"/>
        </w:rPr>
        <w:t xml:space="preserve"> please go to</w:t>
      </w:r>
      <w:r w:rsidRPr="005D1965">
        <w:rPr>
          <w:rFonts w:cs="Arial"/>
        </w:rPr>
        <w:t>:</w:t>
      </w:r>
      <w:r w:rsidR="00254E1F" w:rsidRPr="005D1965">
        <w:rPr>
          <w:b/>
          <w:bCs/>
        </w:rPr>
        <w:t xml:space="preserve"> </w:t>
      </w:r>
      <w:r w:rsidR="00C617F3" w:rsidRPr="00C617F3">
        <w:t>www.agcs.allianz.com/insights/white-papers-and-case-stud</w:t>
      </w:r>
      <w:r w:rsidR="00C617F3">
        <w:t>ies/allianz-risk-barometer-2016</w:t>
      </w:r>
    </w:p>
    <w:p w:rsidR="00163CCA" w:rsidRPr="005D1965" w:rsidRDefault="00163CCA" w:rsidP="00A6236A">
      <w:pPr>
        <w:rPr>
          <w:b/>
          <w:bCs/>
          <w:u w:val="single"/>
        </w:rPr>
      </w:pPr>
    </w:p>
    <w:p w:rsidR="00256026" w:rsidRPr="005D1965" w:rsidRDefault="00256026" w:rsidP="00A6236A">
      <w:pPr>
        <w:rPr>
          <w:rFonts w:cs="Arial"/>
        </w:rPr>
      </w:pPr>
    </w:p>
    <w:p w:rsidR="00C617F3" w:rsidRDefault="00C617F3" w:rsidP="006D6A14">
      <w:pPr>
        <w:rPr>
          <w:rFonts w:cs="Arial (W1)"/>
          <w:b/>
          <w:bCs/>
        </w:rPr>
      </w:pPr>
      <w:r>
        <w:rPr>
          <w:rFonts w:cs="Arial (W1)"/>
          <w:b/>
          <w:bCs/>
        </w:rPr>
        <w:t>Press Contact</w:t>
      </w:r>
    </w:p>
    <w:p w:rsidR="00C617F3" w:rsidRDefault="00C617F3" w:rsidP="006D6A14">
      <w:r>
        <w:t>Heidi Polke</w:t>
      </w:r>
    </w:p>
    <w:p w:rsidR="00C617F3" w:rsidRDefault="00C617F3" w:rsidP="006D6A14">
      <w:r>
        <w:t>Heidi.polke@allianz.com</w:t>
      </w:r>
      <w:r>
        <w:br/>
        <w:t>Phone +49 89 3800 14303</w:t>
      </w:r>
    </w:p>
    <w:p w:rsidR="00C617F3" w:rsidRDefault="00C617F3" w:rsidP="006D6A14">
      <w:pPr>
        <w:rPr>
          <w:rFonts w:cs="Arial (W1)"/>
          <w:b/>
          <w:bCs/>
        </w:rPr>
      </w:pPr>
    </w:p>
    <w:p w:rsidR="00C617F3" w:rsidRDefault="00C617F3" w:rsidP="006D6A14">
      <w:pPr>
        <w:rPr>
          <w:rFonts w:cs="Arial (W1)"/>
          <w:b/>
          <w:bCs/>
        </w:rPr>
      </w:pPr>
    </w:p>
    <w:p w:rsidR="006D6A14" w:rsidRPr="005D1965" w:rsidRDefault="006D6A14" w:rsidP="006D6A14">
      <w:pPr>
        <w:rPr>
          <w:color w:val="1F497D"/>
        </w:rPr>
      </w:pPr>
      <w:r w:rsidRPr="005D1965">
        <w:rPr>
          <w:rFonts w:cs="Arial (W1)"/>
          <w:b/>
          <w:bCs/>
        </w:rPr>
        <w:t>About Allianz Global Corporate &amp; Specialty</w:t>
      </w:r>
      <w:r w:rsidRPr="005D1965">
        <w:rPr>
          <w:rFonts w:cs="Arial (W1)"/>
        </w:rPr>
        <w:br/>
      </w:r>
    </w:p>
    <w:p w:rsidR="006D6A14" w:rsidRPr="005D1965" w:rsidRDefault="006D6A14" w:rsidP="006D6A14">
      <w:pPr>
        <w:pStyle w:val="Copytext"/>
        <w:spacing w:after="0" w:line="240" w:lineRule="auto"/>
        <w:rPr>
          <w:rFonts w:ascii="Arial" w:hAnsi="Arial" w:cs="Arial"/>
        </w:rPr>
      </w:pPr>
      <w:r w:rsidRPr="005D1965">
        <w:rPr>
          <w:rFonts w:ascii="Arial" w:hAnsi="Arial" w:cs="Arial"/>
        </w:rPr>
        <w:t>Allianz Global Corporate &amp; Specialty (AGCS)</w:t>
      </w:r>
      <w:r w:rsidR="0018255D" w:rsidRPr="005D1965">
        <w:rPr>
          <w:rFonts w:ascii="Arial" w:hAnsi="Arial" w:cs="Arial"/>
        </w:rPr>
        <w:t xml:space="preserve"> SE</w:t>
      </w:r>
      <w:r w:rsidRPr="005D1965">
        <w:rPr>
          <w:rFonts w:ascii="Arial" w:hAnsi="Arial" w:cs="Arial"/>
        </w:rPr>
        <w:t xml:space="preserve"> is the Allianz Group's dedicated carrier for corporate and specialty insurance business. AGCS provides insurance and risk consultancy across the whole spectrum of specialty, alternative risk transfer and corporate business: Marine, Aviation (incl. Space), Energy, Engineering, Entertainment, Financial Lines (incl. D&amp;O), Liability, Mid-Corporate and Property insurance (incl. International Insurance Programs).</w:t>
      </w:r>
    </w:p>
    <w:p w:rsidR="006D6A14" w:rsidRPr="005D1965" w:rsidRDefault="006D6A14" w:rsidP="006D6A14">
      <w:pPr>
        <w:pStyle w:val="Copytext"/>
        <w:spacing w:after="0" w:line="240" w:lineRule="auto"/>
        <w:rPr>
          <w:rFonts w:ascii="Arial" w:hAnsi="Arial" w:cs="Arial"/>
          <w:sz w:val="22"/>
          <w:szCs w:val="22"/>
        </w:rPr>
      </w:pPr>
    </w:p>
    <w:p w:rsidR="006D6A14" w:rsidRPr="005D1965" w:rsidRDefault="006D6A14" w:rsidP="006D6A14">
      <w:pPr>
        <w:pStyle w:val="NormalWeb"/>
        <w:spacing w:before="0" w:beforeAutospacing="0" w:after="0" w:afterAutospacing="0"/>
        <w:rPr>
          <w:rFonts w:ascii="Arial" w:hAnsi="Arial" w:cs="Arial"/>
          <w:sz w:val="20"/>
          <w:szCs w:val="20"/>
        </w:rPr>
      </w:pPr>
      <w:r w:rsidRPr="005D1965">
        <w:rPr>
          <w:rFonts w:ascii="Arial" w:hAnsi="Arial" w:cs="Arial"/>
          <w:sz w:val="20"/>
          <w:szCs w:val="20"/>
        </w:rPr>
        <w:t xml:space="preserve">Worldwide, AGCS operates in </w:t>
      </w:r>
      <w:r w:rsidR="001D3401" w:rsidRPr="005D1965">
        <w:rPr>
          <w:rFonts w:ascii="Arial" w:hAnsi="Arial" w:cs="Arial"/>
          <w:sz w:val="20"/>
          <w:szCs w:val="20"/>
        </w:rPr>
        <w:t xml:space="preserve">28 </w:t>
      </w:r>
      <w:r w:rsidRPr="005D1965">
        <w:rPr>
          <w:rFonts w:ascii="Arial" w:hAnsi="Arial" w:cs="Arial"/>
          <w:sz w:val="20"/>
          <w:szCs w:val="20"/>
        </w:rPr>
        <w:t>countries with own units and in more than 160 countries through the Allianz Group network and partners. In 2014 it employed more than 3,500 people and provided insurance solutions to more than half of the Fortune Global 500 companies, writing a total of €5,4 billion gross premium worldwide annually.</w:t>
      </w:r>
    </w:p>
    <w:p w:rsidR="006D6A14" w:rsidRPr="005D1965" w:rsidRDefault="006D6A14" w:rsidP="006D6A14">
      <w:pPr>
        <w:pStyle w:val="Copytext"/>
        <w:spacing w:after="0" w:line="240" w:lineRule="auto"/>
        <w:rPr>
          <w:rFonts w:ascii="Arial" w:hAnsi="Arial" w:cs="Arial"/>
        </w:rPr>
      </w:pPr>
    </w:p>
    <w:p w:rsidR="006D6A14" w:rsidRPr="005D1965" w:rsidRDefault="006D6A14" w:rsidP="006D6A14">
      <w:pPr>
        <w:pStyle w:val="NormalWeb"/>
        <w:spacing w:before="0" w:beforeAutospacing="0" w:after="0" w:afterAutospacing="0"/>
        <w:rPr>
          <w:rFonts w:ascii="Arial" w:hAnsi="Arial" w:cs="Arial"/>
          <w:sz w:val="22"/>
          <w:szCs w:val="22"/>
        </w:rPr>
      </w:pPr>
      <w:r w:rsidRPr="005D1965">
        <w:rPr>
          <w:rFonts w:ascii="Arial" w:hAnsi="Arial" w:cs="Arial"/>
          <w:sz w:val="20"/>
          <w:szCs w:val="20"/>
        </w:rPr>
        <w:lastRenderedPageBreak/>
        <w:t>AGCS SE is rated AA by Standard &amp; Poor’s and A+ by A.M. Best.</w:t>
      </w:r>
    </w:p>
    <w:p w:rsidR="006D6A14" w:rsidRPr="005D1965" w:rsidRDefault="006D6A14" w:rsidP="006D6A14">
      <w:pPr>
        <w:pStyle w:val="Copytext"/>
        <w:spacing w:after="0" w:line="240" w:lineRule="auto"/>
        <w:rPr>
          <w:rFonts w:ascii="Arial" w:hAnsi="Arial" w:cs="Arial"/>
        </w:rPr>
      </w:pPr>
    </w:p>
    <w:p w:rsidR="006D6A14" w:rsidRPr="005D1965" w:rsidRDefault="006D6A14" w:rsidP="006D6A14">
      <w:pPr>
        <w:pStyle w:val="Copytext"/>
        <w:spacing w:after="0" w:line="240" w:lineRule="auto"/>
        <w:rPr>
          <w:rFonts w:cs="Arial (W1)"/>
        </w:rPr>
      </w:pPr>
      <w:r w:rsidRPr="005D1965">
        <w:rPr>
          <w:rFonts w:cs="Arial (W1)"/>
          <w:bCs/>
        </w:rPr>
        <w:t xml:space="preserve">For more information please visit </w:t>
      </w:r>
      <w:hyperlink r:id="rId10" w:history="1">
        <w:r w:rsidRPr="005D1965">
          <w:rPr>
            <w:rStyle w:val="Hyperlink"/>
            <w:rFonts w:cs="Arial (W1)"/>
            <w:b/>
          </w:rPr>
          <w:t>www.agcs.allianz.com</w:t>
        </w:r>
      </w:hyperlink>
      <w:r w:rsidRPr="005D1965">
        <w:rPr>
          <w:rFonts w:cs="Arial (W1)"/>
          <w:b/>
        </w:rPr>
        <w:t xml:space="preserve"> </w:t>
      </w:r>
      <w:r w:rsidRPr="005D1965">
        <w:rPr>
          <w:rFonts w:cs="Arial (W1)"/>
        </w:rPr>
        <w:t xml:space="preserve">or follow us on Twitter </w:t>
      </w:r>
      <w:hyperlink r:id="rId11" w:history="1">
        <w:r w:rsidRPr="005D1965">
          <w:rPr>
            <w:rStyle w:val="Hyperlink"/>
            <w:rFonts w:cs="Arial (W1)"/>
            <w:b/>
          </w:rPr>
          <w:t>@AGCS_Insurance</w:t>
        </w:r>
      </w:hyperlink>
      <w:r w:rsidRPr="005D1965">
        <w:rPr>
          <w:rFonts w:cs="Arial (W1)"/>
        </w:rPr>
        <w:t xml:space="preserve"> </w:t>
      </w:r>
      <w:hyperlink r:id="rId12" w:history="1">
        <w:r w:rsidRPr="005D1965">
          <w:rPr>
            <w:rStyle w:val="Hyperlink"/>
            <w:rFonts w:cs="Arial (W1)"/>
            <w:b/>
          </w:rPr>
          <w:t>LinkedIn</w:t>
        </w:r>
      </w:hyperlink>
      <w:r w:rsidRPr="005D1965">
        <w:rPr>
          <w:rFonts w:cs="Arial (W1)"/>
          <w:b/>
        </w:rPr>
        <w:t xml:space="preserve"> </w:t>
      </w:r>
      <w:r w:rsidRPr="005D1965">
        <w:rPr>
          <w:rFonts w:cs="Arial (W1)"/>
        </w:rPr>
        <w:t xml:space="preserve">and </w:t>
      </w:r>
      <w:hyperlink r:id="rId13" w:history="1">
        <w:r w:rsidRPr="005D1965">
          <w:rPr>
            <w:rStyle w:val="Hyperlink"/>
            <w:rFonts w:cs="Arial (W1)"/>
            <w:b/>
          </w:rPr>
          <w:t>Google+.</w:t>
        </w:r>
      </w:hyperlink>
    </w:p>
    <w:p w:rsidR="006D6A14" w:rsidRPr="005D1965" w:rsidRDefault="006D6A14" w:rsidP="006D6A14">
      <w:pPr>
        <w:pStyle w:val="Copytext"/>
        <w:spacing w:after="0" w:line="240" w:lineRule="auto"/>
        <w:rPr>
          <w:rFonts w:cs="Arial (W1)"/>
          <w:b/>
        </w:rPr>
      </w:pPr>
    </w:p>
    <w:p w:rsidR="00256026" w:rsidRPr="005D1965" w:rsidRDefault="00256026" w:rsidP="0040181A">
      <w:pPr>
        <w:pStyle w:val="Copytext"/>
        <w:spacing w:after="0" w:line="240" w:lineRule="auto"/>
        <w:rPr>
          <w:rFonts w:cs="Arial (W1)"/>
          <w:b/>
        </w:rPr>
      </w:pPr>
    </w:p>
    <w:p w:rsidR="0040181A" w:rsidRPr="005D1965" w:rsidRDefault="0040181A" w:rsidP="0040181A">
      <w:pPr>
        <w:pStyle w:val="Heading3"/>
        <w:rPr>
          <w:rFonts w:ascii="Arial (W1)" w:hAnsi="Arial (W1)" w:cs="Times New Roman"/>
          <w:bCs w:val="0"/>
          <w:sz w:val="20"/>
          <w:szCs w:val="20"/>
        </w:rPr>
      </w:pPr>
      <w:r w:rsidRPr="005D1965">
        <w:rPr>
          <w:rFonts w:ascii="Arial (W1)" w:hAnsi="Arial (W1)" w:cs="Times New Roman"/>
          <w:bCs w:val="0"/>
          <w:sz w:val="20"/>
          <w:szCs w:val="20"/>
        </w:rPr>
        <w:t>Cautionary Note Regarding Forward-Looking Statements</w:t>
      </w:r>
    </w:p>
    <w:p w:rsidR="0040181A" w:rsidRPr="005D1965" w:rsidRDefault="0040181A" w:rsidP="0040181A">
      <w:pPr>
        <w:pStyle w:val="NormalWeb"/>
        <w:rPr>
          <w:rFonts w:ascii="Arial (W1)" w:hAnsi="Arial (W1)" w:cs="AllianzSerif-Light"/>
          <w:sz w:val="16"/>
          <w:szCs w:val="16"/>
        </w:rPr>
      </w:pPr>
      <w:r w:rsidRPr="005D1965">
        <w:rPr>
          <w:rFonts w:ascii="Arial (W1)" w:hAnsi="Arial (W1)" w:cs="AllianzSerif-Light"/>
          <w:sz w:val="16"/>
          <w:szCs w:val="16"/>
        </w:rPr>
        <w:t>The statements contained herein may include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In addition to statements which are forward-looking by reason of context, the words "may", "will", "should", "expects", "plans", "intends", "anticipates", "believes", "estimates", "predicts", "potential", or "continue" and similar expressions identify forward-looking statements.</w:t>
      </w:r>
    </w:p>
    <w:p w:rsidR="0040181A" w:rsidRPr="005D1965" w:rsidRDefault="0040181A" w:rsidP="0040181A">
      <w:pPr>
        <w:pStyle w:val="NormalWeb"/>
        <w:rPr>
          <w:rFonts w:ascii="Arial (W1)" w:hAnsi="Arial (W1)" w:cs="AllianzSerif-Light"/>
          <w:sz w:val="16"/>
          <w:szCs w:val="16"/>
        </w:rPr>
      </w:pPr>
      <w:r w:rsidRPr="005D1965">
        <w:rPr>
          <w:rFonts w:ascii="Arial (W1)" w:hAnsi="Arial (W1)" w:cs="AllianzSerif-Light"/>
          <w:sz w:val="16"/>
          <w:szCs w:val="16"/>
        </w:rPr>
        <w:t>Actual results, performance or events may differ materially from those in such statements due to, without limitation, (i) general economic conditions, including in particular economic conditions in the Allianz Group’s core business and core markets, (ii) performance of financial markets, including emerging markets, and including market volatility, liquidity and credit events (iii) the frequency and severity of insured loss events, including from natural catastrophes and including the development of loss expenses, (iv) mortality and morbidity levels and trends, (v) persistency levels, (vi) the extent of credit defaults, (vii) interest rate levels, (viii) currency exchange rates including the Euro/U.S. Dollar exchange rate, (ix) changing levels of competition, (x) changes in laws and regulations, including monetary convergence and the European Monetary Union, (xi) changes in the policies of central banks and/or foreign governments, (xii) the impact of acquisitions, including related integration issues, (xiii) reorganization measures, and (xiv) general competitive factors, in each case on a local, regional, national and/or global basis. Many of these factors may be more likely to occur, or more pronounced, as a result of terrorist activities and their consequences.</w:t>
      </w:r>
    </w:p>
    <w:p w:rsidR="001354B4" w:rsidRPr="00E85ECF" w:rsidRDefault="0040181A" w:rsidP="009E4625">
      <w:pPr>
        <w:pStyle w:val="NormalWeb"/>
        <w:rPr>
          <w:rFonts w:ascii="Arial (W1)" w:hAnsi="Arial (W1)" w:cs="AllianzSerif-Light"/>
          <w:sz w:val="16"/>
          <w:szCs w:val="16"/>
        </w:rPr>
      </w:pPr>
      <w:r w:rsidRPr="005D1965">
        <w:rPr>
          <w:rFonts w:ascii="Arial (W1)" w:hAnsi="Arial (W1)" w:cs="AllianzSerif-Light"/>
          <w:sz w:val="16"/>
          <w:szCs w:val="16"/>
        </w:rPr>
        <w:t>The matters discussed herein may also be affected by risks and uncertainties described from time to time in Allianz SE’s filings with the U.S. Securities and Exchange Commission. The company assumes no obligation to update any forward-looking statemen</w:t>
      </w:r>
      <w:bookmarkStart w:id="0" w:name="_GoBack"/>
      <w:bookmarkEnd w:id="0"/>
      <w:r w:rsidRPr="005D1965">
        <w:rPr>
          <w:rFonts w:ascii="Arial (W1)" w:hAnsi="Arial (W1)" w:cs="AllianzSerif-Light"/>
          <w:sz w:val="16"/>
          <w:szCs w:val="16"/>
        </w:rPr>
        <w:t>t</w:t>
      </w:r>
      <w:r w:rsidR="009E4625" w:rsidRPr="005D1965">
        <w:rPr>
          <w:rFonts w:ascii="Arial (W1)" w:hAnsi="Arial (W1)" w:cs="AllianzSerif-Light"/>
          <w:sz w:val="16"/>
          <w:szCs w:val="16"/>
        </w:rPr>
        <w:t>.</w:t>
      </w:r>
    </w:p>
    <w:sectPr w:rsidR="001354B4" w:rsidRPr="00E85ECF" w:rsidSect="00DB5A60">
      <w:footerReference w:type="default" r:id="rId14"/>
      <w:headerReference w:type="first" r:id="rId15"/>
      <w:footerReference w:type="first" r:id="rId16"/>
      <w:pgSz w:w="11906" w:h="16838" w:code="9"/>
      <w:pgMar w:top="1418" w:right="1418" w:bottom="1134" w:left="1418" w:header="119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29" w:rsidRDefault="005B5529">
      <w:r>
        <w:separator/>
      </w:r>
    </w:p>
  </w:endnote>
  <w:endnote w:type="continuationSeparator" w:id="0">
    <w:p w:rsidR="005B5529" w:rsidRDefault="005B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W1)">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llianz Sans">
    <w:panose1 w:val="02000506030000020004"/>
    <w:charset w:val="00"/>
    <w:family w:val="auto"/>
    <w:pitch w:val="variable"/>
    <w:sig w:usb0="800000AF" w:usb1="5000214A" w:usb2="00000010" w:usb3="00000000" w:csb0="00000011" w:csb1="00000000"/>
  </w:font>
  <w:font w:name="AllianzSerif-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29" w:rsidRPr="002A7134" w:rsidRDefault="005B5529">
    <w:pPr>
      <w:pStyle w:val="Footer"/>
      <w:rPr>
        <w:sz w:val="16"/>
        <w:szCs w:val="16"/>
        <w:lang w:val="en-GB"/>
      </w:rPr>
    </w:pPr>
    <w:r>
      <w:rPr>
        <w:lang w:val="en-GB"/>
      </w:rPr>
      <w:tab/>
    </w:r>
    <w:r>
      <w:rPr>
        <w:lang w:val="en-GB"/>
      </w:rPr>
      <w:tab/>
    </w:r>
    <w:r w:rsidRPr="002A7134">
      <w:rPr>
        <w:sz w:val="16"/>
        <w:szCs w:val="16"/>
        <w:lang w:val="en-GB"/>
      </w:rPr>
      <w:t xml:space="preserve">Page </w:t>
    </w:r>
    <w:r w:rsidRPr="002A7134">
      <w:rPr>
        <w:rStyle w:val="PageNumber"/>
        <w:sz w:val="16"/>
        <w:szCs w:val="16"/>
      </w:rPr>
      <w:fldChar w:fldCharType="begin"/>
    </w:r>
    <w:r w:rsidRPr="002A7134">
      <w:rPr>
        <w:rStyle w:val="PageNumber"/>
        <w:sz w:val="16"/>
        <w:szCs w:val="16"/>
      </w:rPr>
      <w:instrText xml:space="preserve"> PAGE </w:instrText>
    </w:r>
    <w:r w:rsidRPr="002A7134">
      <w:rPr>
        <w:rStyle w:val="PageNumber"/>
        <w:sz w:val="16"/>
        <w:szCs w:val="16"/>
      </w:rPr>
      <w:fldChar w:fldCharType="separate"/>
    </w:r>
    <w:r w:rsidR="00C617F3">
      <w:rPr>
        <w:rStyle w:val="PageNumber"/>
        <w:noProof/>
        <w:sz w:val="16"/>
        <w:szCs w:val="16"/>
      </w:rPr>
      <w:t>3</w:t>
    </w:r>
    <w:r w:rsidRPr="002A7134">
      <w:rPr>
        <w:rStyle w:val="PageNumber"/>
        <w:sz w:val="16"/>
        <w:szCs w:val="16"/>
      </w:rPr>
      <w:fldChar w:fldCharType="end"/>
    </w:r>
    <w:r w:rsidRPr="002A7134">
      <w:rPr>
        <w:rStyle w:val="PageNumber"/>
        <w:sz w:val="16"/>
        <w:szCs w:val="16"/>
      </w:rPr>
      <w:t xml:space="preserve"> of </w:t>
    </w:r>
    <w:r w:rsidRPr="002A7134">
      <w:rPr>
        <w:rStyle w:val="PageNumber"/>
        <w:sz w:val="16"/>
        <w:szCs w:val="16"/>
      </w:rPr>
      <w:fldChar w:fldCharType="begin"/>
    </w:r>
    <w:r w:rsidRPr="002A7134">
      <w:rPr>
        <w:rStyle w:val="PageNumber"/>
        <w:sz w:val="16"/>
        <w:szCs w:val="16"/>
      </w:rPr>
      <w:instrText xml:space="preserve"> NUMPAGES </w:instrText>
    </w:r>
    <w:r w:rsidRPr="002A7134">
      <w:rPr>
        <w:rStyle w:val="PageNumber"/>
        <w:sz w:val="16"/>
        <w:szCs w:val="16"/>
      </w:rPr>
      <w:fldChar w:fldCharType="separate"/>
    </w:r>
    <w:r w:rsidR="00C617F3">
      <w:rPr>
        <w:rStyle w:val="PageNumber"/>
        <w:noProof/>
        <w:sz w:val="16"/>
        <w:szCs w:val="16"/>
      </w:rPr>
      <w:t>4</w:t>
    </w:r>
    <w:r w:rsidRPr="002A7134">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29" w:rsidRDefault="005B5529" w:rsidP="00364AE7">
    <w:pPr>
      <w:pStyle w:val="Footer"/>
      <w:spacing w:line="200" w:lineRule="exact"/>
      <w:rPr>
        <w:rFonts w:cs="Arial"/>
        <w:sz w:val="15"/>
        <w:szCs w:val="15"/>
      </w:rPr>
    </w:pPr>
  </w:p>
  <w:p w:rsidR="005B5529" w:rsidRPr="002A7134" w:rsidRDefault="005B5529" w:rsidP="00364AE7">
    <w:pPr>
      <w:pStyle w:val="Footer"/>
      <w:spacing w:line="200" w:lineRule="exact"/>
      <w:rPr>
        <w:sz w:val="15"/>
        <w:szCs w:val="15"/>
      </w:rPr>
    </w:pPr>
    <w:r w:rsidRPr="00090078">
      <w:rPr>
        <w:rFonts w:cs="Arial"/>
        <w:sz w:val="15"/>
        <w:szCs w:val="15"/>
      </w:rPr>
      <w:t xml:space="preserve">Allianz Global Corporate &amp; Specialty </w:t>
    </w:r>
    <w:r>
      <w:rPr>
        <w:rFonts w:cs="Arial"/>
        <w:sz w:val="15"/>
        <w:szCs w:val="15"/>
      </w:rPr>
      <w:tab/>
    </w:r>
    <w:r>
      <w:rPr>
        <w:rFonts w:cs="Arial"/>
        <w:sz w:val="15"/>
        <w:szCs w:val="15"/>
      </w:rPr>
      <w:tab/>
    </w:r>
    <w:r w:rsidRPr="002A7134">
      <w:rPr>
        <w:rFonts w:cs="Arial"/>
        <w:sz w:val="15"/>
        <w:szCs w:val="15"/>
      </w:rPr>
      <w:t xml:space="preserve">Page </w:t>
    </w:r>
    <w:r w:rsidRPr="002A7134">
      <w:rPr>
        <w:rStyle w:val="PageNumber"/>
        <w:sz w:val="15"/>
        <w:szCs w:val="15"/>
      </w:rPr>
      <w:fldChar w:fldCharType="begin"/>
    </w:r>
    <w:r w:rsidRPr="002A7134">
      <w:rPr>
        <w:rStyle w:val="PageNumber"/>
        <w:sz w:val="15"/>
        <w:szCs w:val="15"/>
      </w:rPr>
      <w:instrText xml:space="preserve"> PAGE </w:instrText>
    </w:r>
    <w:r w:rsidRPr="002A7134">
      <w:rPr>
        <w:rStyle w:val="PageNumber"/>
        <w:sz w:val="15"/>
        <w:szCs w:val="15"/>
      </w:rPr>
      <w:fldChar w:fldCharType="separate"/>
    </w:r>
    <w:r w:rsidR="00C617F3">
      <w:rPr>
        <w:rStyle w:val="PageNumber"/>
        <w:noProof/>
        <w:sz w:val="15"/>
        <w:szCs w:val="15"/>
      </w:rPr>
      <w:t>1</w:t>
    </w:r>
    <w:r w:rsidRPr="002A7134">
      <w:rPr>
        <w:rStyle w:val="PageNumber"/>
        <w:sz w:val="15"/>
        <w:szCs w:val="15"/>
      </w:rPr>
      <w:fldChar w:fldCharType="end"/>
    </w:r>
    <w:r w:rsidRPr="002A7134">
      <w:rPr>
        <w:rStyle w:val="PageNumber"/>
        <w:sz w:val="15"/>
        <w:szCs w:val="15"/>
      </w:rPr>
      <w:t xml:space="preserve"> of </w:t>
    </w:r>
    <w:r w:rsidRPr="002A7134">
      <w:rPr>
        <w:rStyle w:val="PageNumber"/>
        <w:sz w:val="15"/>
        <w:szCs w:val="15"/>
      </w:rPr>
      <w:fldChar w:fldCharType="begin"/>
    </w:r>
    <w:r w:rsidRPr="002A7134">
      <w:rPr>
        <w:rStyle w:val="PageNumber"/>
        <w:sz w:val="15"/>
        <w:szCs w:val="15"/>
      </w:rPr>
      <w:instrText xml:space="preserve"> NUMPAGES </w:instrText>
    </w:r>
    <w:r w:rsidRPr="002A7134">
      <w:rPr>
        <w:rStyle w:val="PageNumber"/>
        <w:sz w:val="15"/>
        <w:szCs w:val="15"/>
      </w:rPr>
      <w:fldChar w:fldCharType="separate"/>
    </w:r>
    <w:r w:rsidR="00C617F3">
      <w:rPr>
        <w:rStyle w:val="PageNumber"/>
        <w:noProof/>
        <w:sz w:val="15"/>
        <w:szCs w:val="15"/>
      </w:rPr>
      <w:t>4</w:t>
    </w:r>
    <w:r w:rsidRPr="002A7134">
      <w:rPr>
        <w:rStyle w:val="PageNumber"/>
        <w:sz w:val="15"/>
        <w:szCs w:val="15"/>
      </w:rPr>
      <w:fldChar w:fldCharType="end"/>
    </w:r>
  </w:p>
  <w:p w:rsidR="005B5529" w:rsidRDefault="005B5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29" w:rsidRDefault="005B5529">
      <w:r>
        <w:separator/>
      </w:r>
    </w:p>
  </w:footnote>
  <w:footnote w:type="continuationSeparator" w:id="0">
    <w:p w:rsidR="005B5529" w:rsidRDefault="005B5529">
      <w:r>
        <w:continuationSeparator/>
      </w:r>
    </w:p>
  </w:footnote>
  <w:footnote w:id="1">
    <w:p w:rsidR="005B5529" w:rsidRPr="007D06BA" w:rsidRDefault="005B5529">
      <w:pPr>
        <w:pStyle w:val="FootnoteText"/>
        <w:rPr>
          <w:lang w:val="en-GB"/>
        </w:rPr>
      </w:pPr>
      <w:r>
        <w:rPr>
          <w:rStyle w:val="FootnoteReference"/>
        </w:rPr>
        <w:footnoteRef/>
      </w:r>
      <w:r>
        <w:t xml:space="preserve"> </w:t>
      </w:r>
      <w:r>
        <w:rPr>
          <w:lang w:val="en-GB"/>
        </w:rPr>
        <w:t>In the 2015 Allianz Risk Barometer market developments risks were ranked separately, not as one collective peril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29" w:rsidRPr="003E27CF" w:rsidRDefault="005B5529" w:rsidP="00364AE7">
    <w:pPr>
      <w:spacing w:after="80"/>
      <w:rPr>
        <w:rFonts w:ascii="Arial (W1)" w:hAnsi="Arial (W1)"/>
        <w:spacing w:val="2"/>
        <w:sz w:val="24"/>
        <w:szCs w:val="24"/>
      </w:rPr>
    </w:pPr>
    <w:r>
      <w:rPr>
        <w:noProof/>
        <w:lang w:val="de-DE"/>
      </w:rPr>
      <w:drawing>
        <wp:anchor distT="0" distB="0" distL="114300" distR="114300" simplePos="0" relativeHeight="251657216" behindDoc="1" locked="0" layoutInCell="0" allowOverlap="1" wp14:anchorId="16F47113" wp14:editId="3AA2B002">
          <wp:simplePos x="0" y="0"/>
          <wp:positionH relativeFrom="page">
            <wp:posOffset>5796915</wp:posOffset>
          </wp:positionH>
          <wp:positionV relativeFrom="page">
            <wp:posOffset>252095</wp:posOffset>
          </wp:positionV>
          <wp:extent cx="1259840" cy="318770"/>
          <wp:effectExtent l="0" t="0" r="0" b="5080"/>
          <wp:wrapNone/>
          <wp:docPr id="2" name="Picture 1" descr="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078">
      <w:rPr>
        <w:rFonts w:ascii="Arial (W1)" w:hAnsi="Arial (W1)" w:cs="Arial (W1)"/>
        <w:spacing w:val="2"/>
        <w:sz w:val="24"/>
        <w:szCs w:val="24"/>
      </w:rPr>
      <w:t>Allianz Global Corporate &amp; Specialty</w:t>
    </w:r>
  </w:p>
  <w:p w:rsidR="005B5529" w:rsidRDefault="005B5529" w:rsidP="00364AE7">
    <w:pPr>
      <w:spacing w:after="80"/>
      <w:rPr>
        <w:rFonts w:ascii="Arial (W1)" w:hAnsi="Arial (W1)"/>
        <w:spacing w:val="1"/>
        <w:sz w:val="19"/>
        <w:szCs w:val="19"/>
      </w:rPr>
    </w:pPr>
  </w:p>
  <w:p w:rsidR="005B5529" w:rsidRPr="007B225B" w:rsidRDefault="005B5529" w:rsidP="00364AE7">
    <w:pPr>
      <w:rPr>
        <w:rFonts w:ascii="Arial (W1)" w:hAnsi="Arial (W1)"/>
        <w:color w:val="808080"/>
        <w:spacing w:val="1"/>
        <w:sz w:val="78"/>
        <w:szCs w:val="78"/>
      </w:rPr>
    </w:pPr>
    <w:r>
      <w:rPr>
        <w:rFonts w:ascii="Arial (W1)" w:hAnsi="Arial (W1)"/>
        <w:noProof/>
        <w:color w:val="808080"/>
        <w:spacing w:val="1"/>
        <w:sz w:val="78"/>
        <w:szCs w:val="78"/>
        <w:lang w:val="de-DE"/>
      </w:rPr>
      <mc:AlternateContent>
        <mc:Choice Requires="wps">
          <w:drawing>
            <wp:anchor distT="0" distB="0" distL="114300" distR="114300" simplePos="0" relativeHeight="251658240" behindDoc="0" locked="0" layoutInCell="0" allowOverlap="1" wp14:anchorId="77B58E03" wp14:editId="0B1612A9">
              <wp:simplePos x="0" y="0"/>
              <wp:positionH relativeFrom="page">
                <wp:posOffset>252095</wp:posOffset>
              </wp:positionH>
              <wp:positionV relativeFrom="page">
                <wp:posOffset>3672205</wp:posOffset>
              </wp:positionV>
              <wp:extent cx="419100" cy="6070600"/>
              <wp:effectExtent l="4445"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529" w:rsidRDefault="005B5529" w:rsidP="00364AE7">
                          <w:r>
                            <w:rPr>
                              <w:rFonts w:cs="Arial"/>
                            </w:rPr>
                            <w:t>.</w:t>
                          </w:r>
                        </w:p>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Pr="00EC4C8B" w:rsidRDefault="005B5529" w:rsidP="00364AE7">
                          <w:pPr>
                            <w:rPr>
                              <w:sz w:val="12"/>
                              <w:szCs w:val="12"/>
                            </w:rPr>
                          </w:pPr>
                        </w:p>
                        <w:p w:rsidR="005B5529" w:rsidRDefault="005B5529" w:rsidP="00364AE7">
                          <w:r>
                            <w:rPr>
                              <w:rFonts w:cs="Arial"/>
                            </w:rPr>
                            <w:t>.</w:t>
                          </w:r>
                        </w:p>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Pr>
                            <w:rPr>
                              <w:sz w:val="8"/>
                              <w:szCs w:val="8"/>
                            </w:rPr>
                          </w:pPr>
                        </w:p>
                        <w:p w:rsidR="005B5529" w:rsidRDefault="005B5529" w:rsidP="00364AE7">
                          <w:pPr>
                            <w:rPr>
                              <w:sz w:val="8"/>
                              <w:szCs w:val="8"/>
                            </w:rPr>
                          </w:pPr>
                        </w:p>
                        <w:p w:rsidR="005B5529" w:rsidRDefault="005B5529" w:rsidP="00364AE7"/>
                        <w:p w:rsidR="005B5529" w:rsidRPr="00AA3EF2" w:rsidRDefault="005B5529" w:rsidP="00364AE7">
                          <w:pPr>
                            <w:rPr>
                              <w:sz w:val="4"/>
                              <w:szCs w:val="4"/>
                            </w:rPr>
                          </w:pPr>
                        </w:p>
                        <w:p w:rsidR="005B5529" w:rsidRDefault="005B5529" w:rsidP="00364AE7">
                          <w:r>
                            <w:rPr>
                              <w:rFonts w:cs="Arial"/>
                            </w:rP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5pt;margin-top:289.15pt;width:33pt;height:4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" o:allowincell="f" filled="f" stroked="f">
              <v:textbox inset="0,0,,0">
                <w:txbxContent>
                  <w:p w:rsidR="005B5529" w:rsidRDefault="005B5529" w:rsidP="00364AE7">
                    <w:r>
                      <w:rPr>
                        <w:rFonts w:cs="Arial"/>
                      </w:rPr>
                      <w:t>.</w:t>
                    </w:r>
                  </w:p>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Pr="00EC4C8B" w:rsidRDefault="005B5529" w:rsidP="00364AE7">
                    <w:pPr>
                      <w:rPr>
                        <w:sz w:val="12"/>
                        <w:szCs w:val="12"/>
                      </w:rPr>
                    </w:pPr>
                  </w:p>
                  <w:p w:rsidR="005B5529" w:rsidRDefault="005B5529" w:rsidP="00364AE7">
                    <w:r>
                      <w:rPr>
                        <w:rFonts w:cs="Arial"/>
                      </w:rPr>
                      <w:t>.</w:t>
                    </w:r>
                  </w:p>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 w:rsidR="005B5529" w:rsidRDefault="005B5529" w:rsidP="00364AE7">
                    <w:pPr>
                      <w:rPr>
                        <w:sz w:val="8"/>
                        <w:szCs w:val="8"/>
                      </w:rPr>
                    </w:pPr>
                  </w:p>
                  <w:p w:rsidR="005B5529" w:rsidRDefault="005B5529" w:rsidP="00364AE7">
                    <w:pPr>
                      <w:rPr>
                        <w:sz w:val="8"/>
                        <w:szCs w:val="8"/>
                      </w:rPr>
                    </w:pPr>
                  </w:p>
                  <w:p w:rsidR="005B5529" w:rsidRDefault="005B5529" w:rsidP="00364AE7"/>
                  <w:p w:rsidR="005B5529" w:rsidRPr="00AA3EF2" w:rsidRDefault="005B5529" w:rsidP="00364AE7">
                    <w:pPr>
                      <w:rPr>
                        <w:sz w:val="4"/>
                        <w:szCs w:val="4"/>
                      </w:rPr>
                    </w:pPr>
                  </w:p>
                  <w:p w:rsidR="005B5529" w:rsidRDefault="005B5529" w:rsidP="00364AE7">
                    <w:r>
                      <w:rPr>
                        <w:rFonts w:cs="Arial"/>
                      </w:rPr>
                      <w:t>.</w:t>
                    </w:r>
                  </w:p>
                </w:txbxContent>
              </v:textbox>
              <w10:wrap type="square" anchorx="page" anchory="page"/>
            </v:shape>
          </w:pict>
        </mc:Fallback>
      </mc:AlternateContent>
    </w:r>
    <w:r>
      <w:rPr>
        <w:rFonts w:ascii="Arial (W1)" w:hAnsi="Arial (W1)" w:cs="Arial (W1)"/>
        <w:color w:val="808080"/>
        <w:spacing w:val="1"/>
        <w:sz w:val="78"/>
        <w:szCs w:val="78"/>
      </w:rPr>
      <w:t>Press Release</w:t>
    </w:r>
    <w:r>
      <w:rPr>
        <w:rFonts w:ascii="Arial (W1)" w:hAnsi="Arial (W1)" w:cs="Arial (W1)"/>
        <w:color w:val="808080"/>
        <w:spacing w:val="1"/>
        <w:sz w:val="78"/>
        <w:szCs w:val="78"/>
      </w:rPr>
      <w:tab/>
    </w:r>
  </w:p>
  <w:p w:rsidR="005B5529" w:rsidRDefault="005B5529">
    <w:pPr>
      <w:pStyle w:val="Header"/>
    </w:pPr>
  </w:p>
  <w:p w:rsidR="005B5529" w:rsidRDefault="005B5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E6C"/>
    <w:multiLevelType w:val="hybridMultilevel"/>
    <w:tmpl w:val="64C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43F5A"/>
    <w:multiLevelType w:val="hybridMultilevel"/>
    <w:tmpl w:val="66B6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36F0E"/>
    <w:multiLevelType w:val="hybridMultilevel"/>
    <w:tmpl w:val="685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4356D8"/>
    <w:multiLevelType w:val="hybridMultilevel"/>
    <w:tmpl w:val="CB146562"/>
    <w:lvl w:ilvl="0" w:tplc="ADDED0C0">
      <w:start w:val="1"/>
      <w:numFmt w:val="bullet"/>
      <w:lvlText w:val=""/>
      <w:lvlJc w:val="left"/>
      <w:pPr>
        <w:ind w:left="360" w:hanging="360"/>
      </w:pPr>
      <w:rPr>
        <w:rFonts w:ascii="Wingdings" w:hAnsi="Wingdings" w:hint="default"/>
        <w:b w:val="0"/>
        <w:i w:val="0"/>
        <w:color w:val="113388"/>
        <w:spacing w:val="60"/>
        <w:sz w:val="20"/>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2D7447"/>
    <w:multiLevelType w:val="hybridMultilevel"/>
    <w:tmpl w:val="054A5230"/>
    <w:lvl w:ilvl="0" w:tplc="C61CA3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EA0E04"/>
    <w:multiLevelType w:val="hybridMultilevel"/>
    <w:tmpl w:val="5A748DB6"/>
    <w:lvl w:ilvl="0" w:tplc="12F4686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nsid w:val="70CB5B59"/>
    <w:multiLevelType w:val="hybridMultilevel"/>
    <w:tmpl w:val="70EA368A"/>
    <w:lvl w:ilvl="0" w:tplc="0809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6A"/>
    <w:rsid w:val="0000110D"/>
    <w:rsid w:val="00001EEF"/>
    <w:rsid w:val="00002065"/>
    <w:rsid w:val="000029F7"/>
    <w:rsid w:val="000043C3"/>
    <w:rsid w:val="000043F7"/>
    <w:rsid w:val="00005166"/>
    <w:rsid w:val="000057BD"/>
    <w:rsid w:val="00005EDB"/>
    <w:rsid w:val="00006AD0"/>
    <w:rsid w:val="00006B7B"/>
    <w:rsid w:val="00007360"/>
    <w:rsid w:val="00007E51"/>
    <w:rsid w:val="000104DE"/>
    <w:rsid w:val="00011A3F"/>
    <w:rsid w:val="00012E88"/>
    <w:rsid w:val="00016134"/>
    <w:rsid w:val="000173E0"/>
    <w:rsid w:val="000203E4"/>
    <w:rsid w:val="00020F43"/>
    <w:rsid w:val="00021909"/>
    <w:rsid w:val="00021DEE"/>
    <w:rsid w:val="000225CD"/>
    <w:rsid w:val="00024CD8"/>
    <w:rsid w:val="00024E7F"/>
    <w:rsid w:val="00026E9F"/>
    <w:rsid w:val="00031391"/>
    <w:rsid w:val="00034541"/>
    <w:rsid w:val="00034CEE"/>
    <w:rsid w:val="000352A3"/>
    <w:rsid w:val="00035CB1"/>
    <w:rsid w:val="00035FE2"/>
    <w:rsid w:val="00036242"/>
    <w:rsid w:val="00037198"/>
    <w:rsid w:val="00037EF7"/>
    <w:rsid w:val="00040C20"/>
    <w:rsid w:val="00041B19"/>
    <w:rsid w:val="00043FCC"/>
    <w:rsid w:val="00044BBD"/>
    <w:rsid w:val="00045034"/>
    <w:rsid w:val="000462A4"/>
    <w:rsid w:val="000463F0"/>
    <w:rsid w:val="00046475"/>
    <w:rsid w:val="000468A1"/>
    <w:rsid w:val="00047213"/>
    <w:rsid w:val="000519DB"/>
    <w:rsid w:val="00051A39"/>
    <w:rsid w:val="00052F59"/>
    <w:rsid w:val="00054B3B"/>
    <w:rsid w:val="00055A53"/>
    <w:rsid w:val="00055D74"/>
    <w:rsid w:val="0005655F"/>
    <w:rsid w:val="0005707E"/>
    <w:rsid w:val="00060547"/>
    <w:rsid w:val="00060D12"/>
    <w:rsid w:val="00061C1C"/>
    <w:rsid w:val="00061D8B"/>
    <w:rsid w:val="00062F44"/>
    <w:rsid w:val="0006452A"/>
    <w:rsid w:val="00065107"/>
    <w:rsid w:val="00065262"/>
    <w:rsid w:val="00067277"/>
    <w:rsid w:val="00070132"/>
    <w:rsid w:val="000712C2"/>
    <w:rsid w:val="00072FF6"/>
    <w:rsid w:val="00073E00"/>
    <w:rsid w:val="0007401B"/>
    <w:rsid w:val="000755B8"/>
    <w:rsid w:val="00076159"/>
    <w:rsid w:val="000771DA"/>
    <w:rsid w:val="00080CDC"/>
    <w:rsid w:val="0008127F"/>
    <w:rsid w:val="00082CBE"/>
    <w:rsid w:val="00084024"/>
    <w:rsid w:val="00084B22"/>
    <w:rsid w:val="000856F5"/>
    <w:rsid w:val="0008581E"/>
    <w:rsid w:val="000858AF"/>
    <w:rsid w:val="00085AE6"/>
    <w:rsid w:val="0008708A"/>
    <w:rsid w:val="000876DA"/>
    <w:rsid w:val="000911D4"/>
    <w:rsid w:val="00091535"/>
    <w:rsid w:val="00091E3F"/>
    <w:rsid w:val="00093473"/>
    <w:rsid w:val="00093CED"/>
    <w:rsid w:val="000A1C0E"/>
    <w:rsid w:val="000A1DB7"/>
    <w:rsid w:val="000A3AB3"/>
    <w:rsid w:val="000A3F4A"/>
    <w:rsid w:val="000A6579"/>
    <w:rsid w:val="000A6C40"/>
    <w:rsid w:val="000A7BC1"/>
    <w:rsid w:val="000B072E"/>
    <w:rsid w:val="000B127A"/>
    <w:rsid w:val="000B1793"/>
    <w:rsid w:val="000B20E7"/>
    <w:rsid w:val="000B2EA7"/>
    <w:rsid w:val="000B3FA3"/>
    <w:rsid w:val="000B4A53"/>
    <w:rsid w:val="000B5478"/>
    <w:rsid w:val="000B60FC"/>
    <w:rsid w:val="000B6617"/>
    <w:rsid w:val="000C150C"/>
    <w:rsid w:val="000C347B"/>
    <w:rsid w:val="000C3EBD"/>
    <w:rsid w:val="000D214D"/>
    <w:rsid w:val="000D216D"/>
    <w:rsid w:val="000D268D"/>
    <w:rsid w:val="000D280A"/>
    <w:rsid w:val="000D2B90"/>
    <w:rsid w:val="000D4816"/>
    <w:rsid w:val="000D5634"/>
    <w:rsid w:val="000D5E84"/>
    <w:rsid w:val="000D75AD"/>
    <w:rsid w:val="000D7A4D"/>
    <w:rsid w:val="000E0E51"/>
    <w:rsid w:val="000E1135"/>
    <w:rsid w:val="000E230A"/>
    <w:rsid w:val="000E2571"/>
    <w:rsid w:val="000E2EC7"/>
    <w:rsid w:val="000E33C2"/>
    <w:rsid w:val="000E42F4"/>
    <w:rsid w:val="000E7459"/>
    <w:rsid w:val="000F07DF"/>
    <w:rsid w:val="000F0E95"/>
    <w:rsid w:val="000F159F"/>
    <w:rsid w:val="000F28E8"/>
    <w:rsid w:val="000F3415"/>
    <w:rsid w:val="000F3738"/>
    <w:rsid w:val="000F3804"/>
    <w:rsid w:val="000F3BF3"/>
    <w:rsid w:val="000F4349"/>
    <w:rsid w:val="000F4433"/>
    <w:rsid w:val="000F4A95"/>
    <w:rsid w:val="000F6D1E"/>
    <w:rsid w:val="001013AA"/>
    <w:rsid w:val="001023F0"/>
    <w:rsid w:val="00102FB2"/>
    <w:rsid w:val="00103B1C"/>
    <w:rsid w:val="00104706"/>
    <w:rsid w:val="001049C1"/>
    <w:rsid w:val="001057C6"/>
    <w:rsid w:val="00105C2F"/>
    <w:rsid w:val="0010674A"/>
    <w:rsid w:val="00106BA6"/>
    <w:rsid w:val="0010740C"/>
    <w:rsid w:val="00111A6C"/>
    <w:rsid w:val="00111E94"/>
    <w:rsid w:val="00115096"/>
    <w:rsid w:val="001155AC"/>
    <w:rsid w:val="00115CC7"/>
    <w:rsid w:val="00115E7F"/>
    <w:rsid w:val="001166EF"/>
    <w:rsid w:val="00122A0D"/>
    <w:rsid w:val="00122A5E"/>
    <w:rsid w:val="00123052"/>
    <w:rsid w:val="0012566A"/>
    <w:rsid w:val="0012579B"/>
    <w:rsid w:val="00126B4C"/>
    <w:rsid w:val="00130351"/>
    <w:rsid w:val="001322B1"/>
    <w:rsid w:val="00134B02"/>
    <w:rsid w:val="001354B4"/>
    <w:rsid w:val="00136B2B"/>
    <w:rsid w:val="00136CBD"/>
    <w:rsid w:val="00136D1F"/>
    <w:rsid w:val="00140826"/>
    <w:rsid w:val="0014148D"/>
    <w:rsid w:val="00141BD0"/>
    <w:rsid w:val="00141FB1"/>
    <w:rsid w:val="0014355D"/>
    <w:rsid w:val="00144BFA"/>
    <w:rsid w:val="001458BF"/>
    <w:rsid w:val="00147382"/>
    <w:rsid w:val="00147820"/>
    <w:rsid w:val="00147A97"/>
    <w:rsid w:val="001503CB"/>
    <w:rsid w:val="0015176F"/>
    <w:rsid w:val="00153214"/>
    <w:rsid w:val="00153648"/>
    <w:rsid w:val="0015416F"/>
    <w:rsid w:val="001545AB"/>
    <w:rsid w:val="00155684"/>
    <w:rsid w:val="00155FBB"/>
    <w:rsid w:val="0015672A"/>
    <w:rsid w:val="00156DAE"/>
    <w:rsid w:val="0015705D"/>
    <w:rsid w:val="00160BAD"/>
    <w:rsid w:val="001612E7"/>
    <w:rsid w:val="00162038"/>
    <w:rsid w:val="0016320D"/>
    <w:rsid w:val="001633A9"/>
    <w:rsid w:val="0016349D"/>
    <w:rsid w:val="001639F4"/>
    <w:rsid w:val="00163CCA"/>
    <w:rsid w:val="0016415D"/>
    <w:rsid w:val="001649E3"/>
    <w:rsid w:val="00164B90"/>
    <w:rsid w:val="00165AA4"/>
    <w:rsid w:val="00167789"/>
    <w:rsid w:val="001708D4"/>
    <w:rsid w:val="00170FAD"/>
    <w:rsid w:val="00171A8D"/>
    <w:rsid w:val="001722A3"/>
    <w:rsid w:val="00172B3D"/>
    <w:rsid w:val="001734EF"/>
    <w:rsid w:val="00175155"/>
    <w:rsid w:val="001752AB"/>
    <w:rsid w:val="00175839"/>
    <w:rsid w:val="001767A3"/>
    <w:rsid w:val="00176FC9"/>
    <w:rsid w:val="00177315"/>
    <w:rsid w:val="001803EA"/>
    <w:rsid w:val="001813BB"/>
    <w:rsid w:val="00181B97"/>
    <w:rsid w:val="00181EC6"/>
    <w:rsid w:val="0018255D"/>
    <w:rsid w:val="00184F69"/>
    <w:rsid w:val="00185C97"/>
    <w:rsid w:val="00185F89"/>
    <w:rsid w:val="00186880"/>
    <w:rsid w:val="00186C5E"/>
    <w:rsid w:val="00187021"/>
    <w:rsid w:val="0018730E"/>
    <w:rsid w:val="001912CE"/>
    <w:rsid w:val="00191A23"/>
    <w:rsid w:val="00191AE3"/>
    <w:rsid w:val="00192EAC"/>
    <w:rsid w:val="00194AA9"/>
    <w:rsid w:val="00194E59"/>
    <w:rsid w:val="0019511B"/>
    <w:rsid w:val="001952C3"/>
    <w:rsid w:val="0019559A"/>
    <w:rsid w:val="00195DC6"/>
    <w:rsid w:val="00195EAF"/>
    <w:rsid w:val="00196453"/>
    <w:rsid w:val="00196DEC"/>
    <w:rsid w:val="001A11CE"/>
    <w:rsid w:val="001A33BE"/>
    <w:rsid w:val="001A4DE9"/>
    <w:rsid w:val="001A5F3E"/>
    <w:rsid w:val="001A7FB0"/>
    <w:rsid w:val="001B092C"/>
    <w:rsid w:val="001B0AFB"/>
    <w:rsid w:val="001B1787"/>
    <w:rsid w:val="001B3A70"/>
    <w:rsid w:val="001B3F10"/>
    <w:rsid w:val="001B4415"/>
    <w:rsid w:val="001B5253"/>
    <w:rsid w:val="001B5D1B"/>
    <w:rsid w:val="001B7747"/>
    <w:rsid w:val="001C0984"/>
    <w:rsid w:val="001C29B6"/>
    <w:rsid w:val="001C35CB"/>
    <w:rsid w:val="001C4990"/>
    <w:rsid w:val="001C5164"/>
    <w:rsid w:val="001C5838"/>
    <w:rsid w:val="001C5F8C"/>
    <w:rsid w:val="001C790D"/>
    <w:rsid w:val="001D1C1C"/>
    <w:rsid w:val="001D2062"/>
    <w:rsid w:val="001D2EFA"/>
    <w:rsid w:val="001D3401"/>
    <w:rsid w:val="001D390F"/>
    <w:rsid w:val="001D3B42"/>
    <w:rsid w:val="001D3B6A"/>
    <w:rsid w:val="001D6A0F"/>
    <w:rsid w:val="001D6F65"/>
    <w:rsid w:val="001D7158"/>
    <w:rsid w:val="001E4760"/>
    <w:rsid w:val="001E5B53"/>
    <w:rsid w:val="001E5F2E"/>
    <w:rsid w:val="001E6290"/>
    <w:rsid w:val="001E7928"/>
    <w:rsid w:val="001F0E2C"/>
    <w:rsid w:val="001F25E5"/>
    <w:rsid w:val="001F2FE3"/>
    <w:rsid w:val="001F3DC7"/>
    <w:rsid w:val="001F42C6"/>
    <w:rsid w:val="001F4323"/>
    <w:rsid w:val="001F6FEC"/>
    <w:rsid w:val="002004DF"/>
    <w:rsid w:val="0020065C"/>
    <w:rsid w:val="00200831"/>
    <w:rsid w:val="00200F94"/>
    <w:rsid w:val="002013B3"/>
    <w:rsid w:val="00201854"/>
    <w:rsid w:val="002022C1"/>
    <w:rsid w:val="002040D0"/>
    <w:rsid w:val="002040EC"/>
    <w:rsid w:val="00204748"/>
    <w:rsid w:val="0020481A"/>
    <w:rsid w:val="00204938"/>
    <w:rsid w:val="00204A77"/>
    <w:rsid w:val="00204B5E"/>
    <w:rsid w:val="0020582C"/>
    <w:rsid w:val="002060E8"/>
    <w:rsid w:val="00206862"/>
    <w:rsid w:val="00206EEE"/>
    <w:rsid w:val="00214388"/>
    <w:rsid w:val="002146EE"/>
    <w:rsid w:val="00214D85"/>
    <w:rsid w:val="002171FB"/>
    <w:rsid w:val="00217845"/>
    <w:rsid w:val="00217926"/>
    <w:rsid w:val="00220F53"/>
    <w:rsid w:val="00221105"/>
    <w:rsid w:val="0022113D"/>
    <w:rsid w:val="00221422"/>
    <w:rsid w:val="002214D1"/>
    <w:rsid w:val="002219CD"/>
    <w:rsid w:val="00222AFA"/>
    <w:rsid w:val="0022329B"/>
    <w:rsid w:val="002241B8"/>
    <w:rsid w:val="00225A2A"/>
    <w:rsid w:val="0022750B"/>
    <w:rsid w:val="002279DB"/>
    <w:rsid w:val="00227BFF"/>
    <w:rsid w:val="00230DE9"/>
    <w:rsid w:val="00230DF0"/>
    <w:rsid w:val="00230F3C"/>
    <w:rsid w:val="00231361"/>
    <w:rsid w:val="00231992"/>
    <w:rsid w:val="0023275D"/>
    <w:rsid w:val="00233E17"/>
    <w:rsid w:val="0023582E"/>
    <w:rsid w:val="00235D1B"/>
    <w:rsid w:val="00236382"/>
    <w:rsid w:val="00236BC2"/>
    <w:rsid w:val="00236F43"/>
    <w:rsid w:val="0023785D"/>
    <w:rsid w:val="00237EEE"/>
    <w:rsid w:val="002414CC"/>
    <w:rsid w:val="00243489"/>
    <w:rsid w:val="002434ED"/>
    <w:rsid w:val="00243836"/>
    <w:rsid w:val="0024394A"/>
    <w:rsid w:val="00244551"/>
    <w:rsid w:val="002445F8"/>
    <w:rsid w:val="00244D25"/>
    <w:rsid w:val="00246CF0"/>
    <w:rsid w:val="002477C5"/>
    <w:rsid w:val="00251D81"/>
    <w:rsid w:val="002536F5"/>
    <w:rsid w:val="00254230"/>
    <w:rsid w:val="00254362"/>
    <w:rsid w:val="00254E1F"/>
    <w:rsid w:val="0025531B"/>
    <w:rsid w:val="002558A0"/>
    <w:rsid w:val="00256026"/>
    <w:rsid w:val="002607BB"/>
    <w:rsid w:val="00260D3D"/>
    <w:rsid w:val="00261F2D"/>
    <w:rsid w:val="0026200F"/>
    <w:rsid w:val="002647FF"/>
    <w:rsid w:val="00264EDA"/>
    <w:rsid w:val="002655E4"/>
    <w:rsid w:val="00265BC0"/>
    <w:rsid w:val="00267257"/>
    <w:rsid w:val="00270AEF"/>
    <w:rsid w:val="002713BB"/>
    <w:rsid w:val="002718A5"/>
    <w:rsid w:val="002723D4"/>
    <w:rsid w:val="00272707"/>
    <w:rsid w:val="0027274E"/>
    <w:rsid w:val="0027359B"/>
    <w:rsid w:val="00273DE8"/>
    <w:rsid w:val="0027523D"/>
    <w:rsid w:val="00277F85"/>
    <w:rsid w:val="00280E26"/>
    <w:rsid w:val="00281F6B"/>
    <w:rsid w:val="00282153"/>
    <w:rsid w:val="00282196"/>
    <w:rsid w:val="00282A0B"/>
    <w:rsid w:val="00283050"/>
    <w:rsid w:val="00284731"/>
    <w:rsid w:val="00284CBA"/>
    <w:rsid w:val="00284DD6"/>
    <w:rsid w:val="00285660"/>
    <w:rsid w:val="002859DF"/>
    <w:rsid w:val="00285C54"/>
    <w:rsid w:val="00287351"/>
    <w:rsid w:val="00287EC3"/>
    <w:rsid w:val="00290A6A"/>
    <w:rsid w:val="002911AF"/>
    <w:rsid w:val="002911CE"/>
    <w:rsid w:val="002954AE"/>
    <w:rsid w:val="00296758"/>
    <w:rsid w:val="0029691D"/>
    <w:rsid w:val="0029700D"/>
    <w:rsid w:val="00297473"/>
    <w:rsid w:val="00297DCF"/>
    <w:rsid w:val="002A0252"/>
    <w:rsid w:val="002A296D"/>
    <w:rsid w:val="002A389F"/>
    <w:rsid w:val="002A464C"/>
    <w:rsid w:val="002A51AE"/>
    <w:rsid w:val="002A53DD"/>
    <w:rsid w:val="002A5760"/>
    <w:rsid w:val="002A7134"/>
    <w:rsid w:val="002B04FA"/>
    <w:rsid w:val="002B05C3"/>
    <w:rsid w:val="002B1F9F"/>
    <w:rsid w:val="002B259B"/>
    <w:rsid w:val="002B5210"/>
    <w:rsid w:val="002B7053"/>
    <w:rsid w:val="002C050C"/>
    <w:rsid w:val="002C0A2F"/>
    <w:rsid w:val="002C0A64"/>
    <w:rsid w:val="002C159A"/>
    <w:rsid w:val="002C2759"/>
    <w:rsid w:val="002C759C"/>
    <w:rsid w:val="002C7EC2"/>
    <w:rsid w:val="002D1010"/>
    <w:rsid w:val="002D172E"/>
    <w:rsid w:val="002D1B90"/>
    <w:rsid w:val="002D3D8F"/>
    <w:rsid w:val="002D406D"/>
    <w:rsid w:val="002D40AA"/>
    <w:rsid w:val="002D4E9F"/>
    <w:rsid w:val="002D589A"/>
    <w:rsid w:val="002D65C2"/>
    <w:rsid w:val="002D6633"/>
    <w:rsid w:val="002D6C6F"/>
    <w:rsid w:val="002D79D2"/>
    <w:rsid w:val="002E0384"/>
    <w:rsid w:val="002E10D6"/>
    <w:rsid w:val="002E11CD"/>
    <w:rsid w:val="002E13CC"/>
    <w:rsid w:val="002E374F"/>
    <w:rsid w:val="002E3D09"/>
    <w:rsid w:val="002E4E37"/>
    <w:rsid w:val="002E5046"/>
    <w:rsid w:val="002F205A"/>
    <w:rsid w:val="002F2173"/>
    <w:rsid w:val="002F2C0C"/>
    <w:rsid w:val="002F392B"/>
    <w:rsid w:val="002F541D"/>
    <w:rsid w:val="002F7351"/>
    <w:rsid w:val="00300786"/>
    <w:rsid w:val="00302849"/>
    <w:rsid w:val="00303AE4"/>
    <w:rsid w:val="00304232"/>
    <w:rsid w:val="003050AE"/>
    <w:rsid w:val="003056E9"/>
    <w:rsid w:val="003059B6"/>
    <w:rsid w:val="00306340"/>
    <w:rsid w:val="00307EC7"/>
    <w:rsid w:val="0031149E"/>
    <w:rsid w:val="003123F4"/>
    <w:rsid w:val="0031282D"/>
    <w:rsid w:val="00312C8B"/>
    <w:rsid w:val="003133B9"/>
    <w:rsid w:val="003136B9"/>
    <w:rsid w:val="00313E42"/>
    <w:rsid w:val="00314D19"/>
    <w:rsid w:val="00315358"/>
    <w:rsid w:val="00315C84"/>
    <w:rsid w:val="00316F67"/>
    <w:rsid w:val="003177A4"/>
    <w:rsid w:val="003200D8"/>
    <w:rsid w:val="00320390"/>
    <w:rsid w:val="00320EBF"/>
    <w:rsid w:val="00321403"/>
    <w:rsid w:val="00321950"/>
    <w:rsid w:val="00321D87"/>
    <w:rsid w:val="00321F02"/>
    <w:rsid w:val="00322A48"/>
    <w:rsid w:val="00323914"/>
    <w:rsid w:val="00323A69"/>
    <w:rsid w:val="00324414"/>
    <w:rsid w:val="003247E9"/>
    <w:rsid w:val="003250A9"/>
    <w:rsid w:val="003261AD"/>
    <w:rsid w:val="00326ACF"/>
    <w:rsid w:val="0032717E"/>
    <w:rsid w:val="00327AF4"/>
    <w:rsid w:val="00332258"/>
    <w:rsid w:val="003326CD"/>
    <w:rsid w:val="00332807"/>
    <w:rsid w:val="003339A7"/>
    <w:rsid w:val="0033402F"/>
    <w:rsid w:val="00335358"/>
    <w:rsid w:val="00336021"/>
    <w:rsid w:val="00340538"/>
    <w:rsid w:val="003412F7"/>
    <w:rsid w:val="00342273"/>
    <w:rsid w:val="00344095"/>
    <w:rsid w:val="00344769"/>
    <w:rsid w:val="00345D85"/>
    <w:rsid w:val="00346181"/>
    <w:rsid w:val="003470B3"/>
    <w:rsid w:val="00350457"/>
    <w:rsid w:val="00350614"/>
    <w:rsid w:val="00350F42"/>
    <w:rsid w:val="00351ED7"/>
    <w:rsid w:val="003522B9"/>
    <w:rsid w:val="003530CB"/>
    <w:rsid w:val="003532C0"/>
    <w:rsid w:val="00354DEE"/>
    <w:rsid w:val="0035506A"/>
    <w:rsid w:val="00355898"/>
    <w:rsid w:val="00355917"/>
    <w:rsid w:val="00355F36"/>
    <w:rsid w:val="00357724"/>
    <w:rsid w:val="00357D37"/>
    <w:rsid w:val="00360EC2"/>
    <w:rsid w:val="00362294"/>
    <w:rsid w:val="00362F47"/>
    <w:rsid w:val="00364AE7"/>
    <w:rsid w:val="003668B4"/>
    <w:rsid w:val="003669C7"/>
    <w:rsid w:val="00367557"/>
    <w:rsid w:val="00371D58"/>
    <w:rsid w:val="003720F1"/>
    <w:rsid w:val="00373477"/>
    <w:rsid w:val="00374714"/>
    <w:rsid w:val="00374A0A"/>
    <w:rsid w:val="00375BE2"/>
    <w:rsid w:val="00375D34"/>
    <w:rsid w:val="0038100B"/>
    <w:rsid w:val="003813CA"/>
    <w:rsid w:val="0038292B"/>
    <w:rsid w:val="00385742"/>
    <w:rsid w:val="00387006"/>
    <w:rsid w:val="003870EF"/>
    <w:rsid w:val="00387336"/>
    <w:rsid w:val="00387661"/>
    <w:rsid w:val="003876EC"/>
    <w:rsid w:val="00387D72"/>
    <w:rsid w:val="00387EFB"/>
    <w:rsid w:val="0039082F"/>
    <w:rsid w:val="00390D11"/>
    <w:rsid w:val="00391E52"/>
    <w:rsid w:val="00391EC3"/>
    <w:rsid w:val="00392A45"/>
    <w:rsid w:val="00393C42"/>
    <w:rsid w:val="003954DA"/>
    <w:rsid w:val="00395C49"/>
    <w:rsid w:val="00396EE6"/>
    <w:rsid w:val="003972F0"/>
    <w:rsid w:val="003A0D87"/>
    <w:rsid w:val="003A1991"/>
    <w:rsid w:val="003A276C"/>
    <w:rsid w:val="003A2970"/>
    <w:rsid w:val="003A426C"/>
    <w:rsid w:val="003A451A"/>
    <w:rsid w:val="003A4757"/>
    <w:rsid w:val="003A4D63"/>
    <w:rsid w:val="003A5B66"/>
    <w:rsid w:val="003A6641"/>
    <w:rsid w:val="003A70C7"/>
    <w:rsid w:val="003A7AA4"/>
    <w:rsid w:val="003B0B95"/>
    <w:rsid w:val="003B14DA"/>
    <w:rsid w:val="003B1969"/>
    <w:rsid w:val="003B215E"/>
    <w:rsid w:val="003B2420"/>
    <w:rsid w:val="003B3303"/>
    <w:rsid w:val="003B3327"/>
    <w:rsid w:val="003B4061"/>
    <w:rsid w:val="003B624A"/>
    <w:rsid w:val="003B6A11"/>
    <w:rsid w:val="003C1E4B"/>
    <w:rsid w:val="003C22FF"/>
    <w:rsid w:val="003C3CBF"/>
    <w:rsid w:val="003C43A3"/>
    <w:rsid w:val="003C4969"/>
    <w:rsid w:val="003C5E1A"/>
    <w:rsid w:val="003C7C91"/>
    <w:rsid w:val="003D076D"/>
    <w:rsid w:val="003D4378"/>
    <w:rsid w:val="003D5D01"/>
    <w:rsid w:val="003D75EA"/>
    <w:rsid w:val="003D7A33"/>
    <w:rsid w:val="003E0394"/>
    <w:rsid w:val="003E234D"/>
    <w:rsid w:val="003E2E21"/>
    <w:rsid w:val="003E2E4C"/>
    <w:rsid w:val="003E3962"/>
    <w:rsid w:val="003E430E"/>
    <w:rsid w:val="003E6701"/>
    <w:rsid w:val="003E6F81"/>
    <w:rsid w:val="003E72E9"/>
    <w:rsid w:val="003E74F4"/>
    <w:rsid w:val="003E7BEF"/>
    <w:rsid w:val="003F06F9"/>
    <w:rsid w:val="003F10D2"/>
    <w:rsid w:val="003F117A"/>
    <w:rsid w:val="003F1AC1"/>
    <w:rsid w:val="003F267C"/>
    <w:rsid w:val="003F2710"/>
    <w:rsid w:val="003F40AC"/>
    <w:rsid w:val="003F419C"/>
    <w:rsid w:val="003F6C8F"/>
    <w:rsid w:val="0040054F"/>
    <w:rsid w:val="00400F1C"/>
    <w:rsid w:val="004010ED"/>
    <w:rsid w:val="0040181A"/>
    <w:rsid w:val="0040258F"/>
    <w:rsid w:val="00402670"/>
    <w:rsid w:val="004027ED"/>
    <w:rsid w:val="00402C84"/>
    <w:rsid w:val="00402EDE"/>
    <w:rsid w:val="004038D8"/>
    <w:rsid w:val="00403CBC"/>
    <w:rsid w:val="00404495"/>
    <w:rsid w:val="00405ACE"/>
    <w:rsid w:val="00405F39"/>
    <w:rsid w:val="0040678B"/>
    <w:rsid w:val="00407846"/>
    <w:rsid w:val="00410240"/>
    <w:rsid w:val="004119D1"/>
    <w:rsid w:val="00413C32"/>
    <w:rsid w:val="004142B4"/>
    <w:rsid w:val="004145EB"/>
    <w:rsid w:val="00416B83"/>
    <w:rsid w:val="004211AA"/>
    <w:rsid w:val="00422BF8"/>
    <w:rsid w:val="00423150"/>
    <w:rsid w:val="0042321C"/>
    <w:rsid w:val="00423A60"/>
    <w:rsid w:val="00423F41"/>
    <w:rsid w:val="00425106"/>
    <w:rsid w:val="004255E2"/>
    <w:rsid w:val="00426B75"/>
    <w:rsid w:val="00430181"/>
    <w:rsid w:val="00430229"/>
    <w:rsid w:val="004307B1"/>
    <w:rsid w:val="004311AD"/>
    <w:rsid w:val="00431783"/>
    <w:rsid w:val="00432D19"/>
    <w:rsid w:val="00432F3B"/>
    <w:rsid w:val="00432FC8"/>
    <w:rsid w:val="00433DA1"/>
    <w:rsid w:val="00434D1C"/>
    <w:rsid w:val="00436BB8"/>
    <w:rsid w:val="004401F4"/>
    <w:rsid w:val="00442F2B"/>
    <w:rsid w:val="0044361B"/>
    <w:rsid w:val="004439D7"/>
    <w:rsid w:val="00446D7F"/>
    <w:rsid w:val="00452301"/>
    <w:rsid w:val="00452F13"/>
    <w:rsid w:val="0045302A"/>
    <w:rsid w:val="00455264"/>
    <w:rsid w:val="00457CF4"/>
    <w:rsid w:val="0046101A"/>
    <w:rsid w:val="00461022"/>
    <w:rsid w:val="004616BC"/>
    <w:rsid w:val="00464DA4"/>
    <w:rsid w:val="00465192"/>
    <w:rsid w:val="00465459"/>
    <w:rsid w:val="0046596E"/>
    <w:rsid w:val="00465ACB"/>
    <w:rsid w:val="0046610F"/>
    <w:rsid w:val="00467770"/>
    <w:rsid w:val="00467EE6"/>
    <w:rsid w:val="004707BA"/>
    <w:rsid w:val="00470EE3"/>
    <w:rsid w:val="00471CDD"/>
    <w:rsid w:val="00472811"/>
    <w:rsid w:val="00472E21"/>
    <w:rsid w:val="004739E1"/>
    <w:rsid w:val="0047418A"/>
    <w:rsid w:val="0047432A"/>
    <w:rsid w:val="00475E93"/>
    <w:rsid w:val="004765BB"/>
    <w:rsid w:val="00476A9E"/>
    <w:rsid w:val="00481D03"/>
    <w:rsid w:val="00483EFC"/>
    <w:rsid w:val="004852AD"/>
    <w:rsid w:val="00485AB3"/>
    <w:rsid w:val="00485CBE"/>
    <w:rsid w:val="004862F9"/>
    <w:rsid w:val="00487402"/>
    <w:rsid w:val="00487FFE"/>
    <w:rsid w:val="00491E9C"/>
    <w:rsid w:val="00492CC9"/>
    <w:rsid w:val="00492CDF"/>
    <w:rsid w:val="004934BA"/>
    <w:rsid w:val="00493A00"/>
    <w:rsid w:val="004944A4"/>
    <w:rsid w:val="0049528F"/>
    <w:rsid w:val="00495299"/>
    <w:rsid w:val="00496132"/>
    <w:rsid w:val="004961F7"/>
    <w:rsid w:val="004962A7"/>
    <w:rsid w:val="004A0200"/>
    <w:rsid w:val="004A192E"/>
    <w:rsid w:val="004A1F50"/>
    <w:rsid w:val="004A24F6"/>
    <w:rsid w:val="004A27AA"/>
    <w:rsid w:val="004A28CC"/>
    <w:rsid w:val="004A3B22"/>
    <w:rsid w:val="004A4211"/>
    <w:rsid w:val="004A574B"/>
    <w:rsid w:val="004A5E27"/>
    <w:rsid w:val="004A7F10"/>
    <w:rsid w:val="004B06C0"/>
    <w:rsid w:val="004B187F"/>
    <w:rsid w:val="004B1AC7"/>
    <w:rsid w:val="004B23D3"/>
    <w:rsid w:val="004B2626"/>
    <w:rsid w:val="004B28C8"/>
    <w:rsid w:val="004B5D25"/>
    <w:rsid w:val="004B5FFE"/>
    <w:rsid w:val="004B697E"/>
    <w:rsid w:val="004B78A8"/>
    <w:rsid w:val="004C14F4"/>
    <w:rsid w:val="004C23E5"/>
    <w:rsid w:val="004C2654"/>
    <w:rsid w:val="004C33F6"/>
    <w:rsid w:val="004C56E6"/>
    <w:rsid w:val="004D1191"/>
    <w:rsid w:val="004D185B"/>
    <w:rsid w:val="004D18D2"/>
    <w:rsid w:val="004D2519"/>
    <w:rsid w:val="004D2E4B"/>
    <w:rsid w:val="004D312A"/>
    <w:rsid w:val="004D3221"/>
    <w:rsid w:val="004D3631"/>
    <w:rsid w:val="004D4678"/>
    <w:rsid w:val="004D5314"/>
    <w:rsid w:val="004D5873"/>
    <w:rsid w:val="004D5951"/>
    <w:rsid w:val="004D5EE4"/>
    <w:rsid w:val="004D6244"/>
    <w:rsid w:val="004D638C"/>
    <w:rsid w:val="004D67EC"/>
    <w:rsid w:val="004D7572"/>
    <w:rsid w:val="004D765C"/>
    <w:rsid w:val="004E1CDC"/>
    <w:rsid w:val="004E20BA"/>
    <w:rsid w:val="004E2601"/>
    <w:rsid w:val="004E48DD"/>
    <w:rsid w:val="004E575B"/>
    <w:rsid w:val="004E5788"/>
    <w:rsid w:val="004E6740"/>
    <w:rsid w:val="004E77B1"/>
    <w:rsid w:val="004F035B"/>
    <w:rsid w:val="004F0AFF"/>
    <w:rsid w:val="004F34E6"/>
    <w:rsid w:val="004F3770"/>
    <w:rsid w:val="004F41CD"/>
    <w:rsid w:val="004F423D"/>
    <w:rsid w:val="004F4E08"/>
    <w:rsid w:val="004F516E"/>
    <w:rsid w:val="004F5BC6"/>
    <w:rsid w:val="004F5C11"/>
    <w:rsid w:val="004F5ED9"/>
    <w:rsid w:val="004F674D"/>
    <w:rsid w:val="004F717A"/>
    <w:rsid w:val="00501013"/>
    <w:rsid w:val="005010E1"/>
    <w:rsid w:val="00502947"/>
    <w:rsid w:val="00503FE2"/>
    <w:rsid w:val="005040C6"/>
    <w:rsid w:val="00505504"/>
    <w:rsid w:val="005144B5"/>
    <w:rsid w:val="00514615"/>
    <w:rsid w:val="005146FB"/>
    <w:rsid w:val="00514F5C"/>
    <w:rsid w:val="00516874"/>
    <w:rsid w:val="00520387"/>
    <w:rsid w:val="0052046C"/>
    <w:rsid w:val="00520BF6"/>
    <w:rsid w:val="005217D8"/>
    <w:rsid w:val="00521D9C"/>
    <w:rsid w:val="00523551"/>
    <w:rsid w:val="005236C6"/>
    <w:rsid w:val="00523C30"/>
    <w:rsid w:val="00523EBC"/>
    <w:rsid w:val="0052439A"/>
    <w:rsid w:val="00524EDD"/>
    <w:rsid w:val="005257B3"/>
    <w:rsid w:val="005263F4"/>
    <w:rsid w:val="0052681F"/>
    <w:rsid w:val="00526CE2"/>
    <w:rsid w:val="00527451"/>
    <w:rsid w:val="0052770D"/>
    <w:rsid w:val="00527D1A"/>
    <w:rsid w:val="00530AC3"/>
    <w:rsid w:val="005355DF"/>
    <w:rsid w:val="0053587F"/>
    <w:rsid w:val="00536697"/>
    <w:rsid w:val="0053682B"/>
    <w:rsid w:val="00537E3C"/>
    <w:rsid w:val="00537F6B"/>
    <w:rsid w:val="00541A9B"/>
    <w:rsid w:val="005445ED"/>
    <w:rsid w:val="00544A71"/>
    <w:rsid w:val="005465E6"/>
    <w:rsid w:val="00547126"/>
    <w:rsid w:val="00547FE5"/>
    <w:rsid w:val="005502F6"/>
    <w:rsid w:val="00551DFE"/>
    <w:rsid w:val="00551F19"/>
    <w:rsid w:val="00552061"/>
    <w:rsid w:val="00552F82"/>
    <w:rsid w:val="00553DE7"/>
    <w:rsid w:val="00554439"/>
    <w:rsid w:val="00554E19"/>
    <w:rsid w:val="00555D87"/>
    <w:rsid w:val="00555DB7"/>
    <w:rsid w:val="00555DF7"/>
    <w:rsid w:val="0056093A"/>
    <w:rsid w:val="00560992"/>
    <w:rsid w:val="0056142C"/>
    <w:rsid w:val="00561846"/>
    <w:rsid w:val="00561CA9"/>
    <w:rsid w:val="00561D3B"/>
    <w:rsid w:val="005646A1"/>
    <w:rsid w:val="00566DED"/>
    <w:rsid w:val="0057675B"/>
    <w:rsid w:val="00576B21"/>
    <w:rsid w:val="00577014"/>
    <w:rsid w:val="005800F9"/>
    <w:rsid w:val="00580311"/>
    <w:rsid w:val="00582E7A"/>
    <w:rsid w:val="0058319C"/>
    <w:rsid w:val="00583E04"/>
    <w:rsid w:val="0058683E"/>
    <w:rsid w:val="00587007"/>
    <w:rsid w:val="00591798"/>
    <w:rsid w:val="00591AD2"/>
    <w:rsid w:val="00592F86"/>
    <w:rsid w:val="00593A2D"/>
    <w:rsid w:val="005944B1"/>
    <w:rsid w:val="00594695"/>
    <w:rsid w:val="00597C05"/>
    <w:rsid w:val="005A133D"/>
    <w:rsid w:val="005A26EB"/>
    <w:rsid w:val="005A38E4"/>
    <w:rsid w:val="005A71D2"/>
    <w:rsid w:val="005B0E45"/>
    <w:rsid w:val="005B0F00"/>
    <w:rsid w:val="005B1A3C"/>
    <w:rsid w:val="005B24E5"/>
    <w:rsid w:val="005B266B"/>
    <w:rsid w:val="005B2A88"/>
    <w:rsid w:val="005B2BBF"/>
    <w:rsid w:val="005B34A0"/>
    <w:rsid w:val="005B3DA4"/>
    <w:rsid w:val="005B5529"/>
    <w:rsid w:val="005B5FA9"/>
    <w:rsid w:val="005C3EAA"/>
    <w:rsid w:val="005C491C"/>
    <w:rsid w:val="005C4A5C"/>
    <w:rsid w:val="005C53A3"/>
    <w:rsid w:val="005C5B04"/>
    <w:rsid w:val="005C654D"/>
    <w:rsid w:val="005C6C4C"/>
    <w:rsid w:val="005C6F5A"/>
    <w:rsid w:val="005C7130"/>
    <w:rsid w:val="005C7389"/>
    <w:rsid w:val="005D08D9"/>
    <w:rsid w:val="005D0F21"/>
    <w:rsid w:val="005D1965"/>
    <w:rsid w:val="005D322B"/>
    <w:rsid w:val="005D4CD0"/>
    <w:rsid w:val="005D4FFF"/>
    <w:rsid w:val="005D5AC7"/>
    <w:rsid w:val="005D5CF3"/>
    <w:rsid w:val="005D747F"/>
    <w:rsid w:val="005D7ADF"/>
    <w:rsid w:val="005E0C69"/>
    <w:rsid w:val="005E299C"/>
    <w:rsid w:val="005E37BE"/>
    <w:rsid w:val="005E4597"/>
    <w:rsid w:val="005E4E7F"/>
    <w:rsid w:val="005E4ED0"/>
    <w:rsid w:val="005E4F4D"/>
    <w:rsid w:val="005E5495"/>
    <w:rsid w:val="005E71BA"/>
    <w:rsid w:val="005E71EA"/>
    <w:rsid w:val="005E7294"/>
    <w:rsid w:val="005F01D5"/>
    <w:rsid w:val="005F18F4"/>
    <w:rsid w:val="005F47B5"/>
    <w:rsid w:val="005F4A14"/>
    <w:rsid w:val="005F6447"/>
    <w:rsid w:val="005F790B"/>
    <w:rsid w:val="005F7ABD"/>
    <w:rsid w:val="005F7CE9"/>
    <w:rsid w:val="00600426"/>
    <w:rsid w:val="00600565"/>
    <w:rsid w:val="00600DC2"/>
    <w:rsid w:val="00601C4D"/>
    <w:rsid w:val="00602399"/>
    <w:rsid w:val="006031CA"/>
    <w:rsid w:val="006038B2"/>
    <w:rsid w:val="00603C04"/>
    <w:rsid w:val="00604E05"/>
    <w:rsid w:val="00604EE7"/>
    <w:rsid w:val="00604FE9"/>
    <w:rsid w:val="00605BF6"/>
    <w:rsid w:val="00606C47"/>
    <w:rsid w:val="0061235B"/>
    <w:rsid w:val="00612BE3"/>
    <w:rsid w:val="00612D09"/>
    <w:rsid w:val="00612DC1"/>
    <w:rsid w:val="006140F8"/>
    <w:rsid w:val="006146B5"/>
    <w:rsid w:val="00615F81"/>
    <w:rsid w:val="006214A8"/>
    <w:rsid w:val="00621854"/>
    <w:rsid w:val="006219EA"/>
    <w:rsid w:val="00623C5B"/>
    <w:rsid w:val="00623E3B"/>
    <w:rsid w:val="006250E2"/>
    <w:rsid w:val="00625C4A"/>
    <w:rsid w:val="00627D30"/>
    <w:rsid w:val="0063022E"/>
    <w:rsid w:val="0063023B"/>
    <w:rsid w:val="0063099B"/>
    <w:rsid w:val="00632626"/>
    <w:rsid w:val="006339C5"/>
    <w:rsid w:val="00633C64"/>
    <w:rsid w:val="00635684"/>
    <w:rsid w:val="00635903"/>
    <w:rsid w:val="00636D47"/>
    <w:rsid w:val="00640142"/>
    <w:rsid w:val="006405F5"/>
    <w:rsid w:val="00640CDC"/>
    <w:rsid w:val="00641997"/>
    <w:rsid w:val="00642B02"/>
    <w:rsid w:val="00645994"/>
    <w:rsid w:val="00646606"/>
    <w:rsid w:val="00646E83"/>
    <w:rsid w:val="0064776B"/>
    <w:rsid w:val="0065039D"/>
    <w:rsid w:val="00651422"/>
    <w:rsid w:val="0065305B"/>
    <w:rsid w:val="00655FD6"/>
    <w:rsid w:val="00656156"/>
    <w:rsid w:val="006578BE"/>
    <w:rsid w:val="006600EF"/>
    <w:rsid w:val="0066098B"/>
    <w:rsid w:val="00660E09"/>
    <w:rsid w:val="00662065"/>
    <w:rsid w:val="00664B24"/>
    <w:rsid w:val="00664DAD"/>
    <w:rsid w:val="0066506F"/>
    <w:rsid w:val="006662D6"/>
    <w:rsid w:val="0066751C"/>
    <w:rsid w:val="00670E94"/>
    <w:rsid w:val="00671992"/>
    <w:rsid w:val="006719A3"/>
    <w:rsid w:val="00672850"/>
    <w:rsid w:val="006729FA"/>
    <w:rsid w:val="0067323C"/>
    <w:rsid w:val="00674A2F"/>
    <w:rsid w:val="00677B9E"/>
    <w:rsid w:val="00682C26"/>
    <w:rsid w:val="006831AA"/>
    <w:rsid w:val="00683F3F"/>
    <w:rsid w:val="006849A2"/>
    <w:rsid w:val="00685330"/>
    <w:rsid w:val="006864B8"/>
    <w:rsid w:val="0068759C"/>
    <w:rsid w:val="00691558"/>
    <w:rsid w:val="00691BE2"/>
    <w:rsid w:val="006921E9"/>
    <w:rsid w:val="006940FB"/>
    <w:rsid w:val="006950D7"/>
    <w:rsid w:val="0069544C"/>
    <w:rsid w:val="00695ADA"/>
    <w:rsid w:val="006A0F41"/>
    <w:rsid w:val="006A118B"/>
    <w:rsid w:val="006A2920"/>
    <w:rsid w:val="006A364B"/>
    <w:rsid w:val="006A45F8"/>
    <w:rsid w:val="006A61C0"/>
    <w:rsid w:val="006A6522"/>
    <w:rsid w:val="006B00EA"/>
    <w:rsid w:val="006B01A3"/>
    <w:rsid w:val="006B0A9B"/>
    <w:rsid w:val="006B1198"/>
    <w:rsid w:val="006B11DC"/>
    <w:rsid w:val="006B164D"/>
    <w:rsid w:val="006B4C95"/>
    <w:rsid w:val="006B4E73"/>
    <w:rsid w:val="006B4F60"/>
    <w:rsid w:val="006B54B6"/>
    <w:rsid w:val="006B56AE"/>
    <w:rsid w:val="006B5B21"/>
    <w:rsid w:val="006B76D8"/>
    <w:rsid w:val="006C0D80"/>
    <w:rsid w:val="006C1A05"/>
    <w:rsid w:val="006C34B4"/>
    <w:rsid w:val="006C48FD"/>
    <w:rsid w:val="006C5B43"/>
    <w:rsid w:val="006C7DAB"/>
    <w:rsid w:val="006D04CB"/>
    <w:rsid w:val="006D0EBB"/>
    <w:rsid w:val="006D27EC"/>
    <w:rsid w:val="006D2B44"/>
    <w:rsid w:val="006D2F30"/>
    <w:rsid w:val="006D432E"/>
    <w:rsid w:val="006D44EA"/>
    <w:rsid w:val="006D4787"/>
    <w:rsid w:val="006D4B41"/>
    <w:rsid w:val="006D5359"/>
    <w:rsid w:val="006D65AB"/>
    <w:rsid w:val="006D6862"/>
    <w:rsid w:val="006D6A14"/>
    <w:rsid w:val="006E0D03"/>
    <w:rsid w:val="006E76BE"/>
    <w:rsid w:val="006F1AD6"/>
    <w:rsid w:val="006F1DB2"/>
    <w:rsid w:val="006F20A7"/>
    <w:rsid w:val="006F4109"/>
    <w:rsid w:val="006F48F4"/>
    <w:rsid w:val="006F5803"/>
    <w:rsid w:val="006F5ED6"/>
    <w:rsid w:val="006F65EE"/>
    <w:rsid w:val="006F7A59"/>
    <w:rsid w:val="0070103E"/>
    <w:rsid w:val="00703173"/>
    <w:rsid w:val="00705348"/>
    <w:rsid w:val="007075CC"/>
    <w:rsid w:val="0070769A"/>
    <w:rsid w:val="00710150"/>
    <w:rsid w:val="00710980"/>
    <w:rsid w:val="00712100"/>
    <w:rsid w:val="0071281F"/>
    <w:rsid w:val="007142B6"/>
    <w:rsid w:val="00714958"/>
    <w:rsid w:val="00714C3A"/>
    <w:rsid w:val="00714F1D"/>
    <w:rsid w:val="00715460"/>
    <w:rsid w:val="0071795D"/>
    <w:rsid w:val="007206C4"/>
    <w:rsid w:val="0072077A"/>
    <w:rsid w:val="00721900"/>
    <w:rsid w:val="0072198B"/>
    <w:rsid w:val="00723992"/>
    <w:rsid w:val="007244B4"/>
    <w:rsid w:val="0072509E"/>
    <w:rsid w:val="007330FE"/>
    <w:rsid w:val="0073341B"/>
    <w:rsid w:val="0073619E"/>
    <w:rsid w:val="007365E2"/>
    <w:rsid w:val="0073694E"/>
    <w:rsid w:val="00737392"/>
    <w:rsid w:val="00737730"/>
    <w:rsid w:val="00737855"/>
    <w:rsid w:val="00741454"/>
    <w:rsid w:val="00741952"/>
    <w:rsid w:val="007420EE"/>
    <w:rsid w:val="0074235E"/>
    <w:rsid w:val="007430CB"/>
    <w:rsid w:val="00743D47"/>
    <w:rsid w:val="00743EE1"/>
    <w:rsid w:val="007444E6"/>
    <w:rsid w:val="007446DB"/>
    <w:rsid w:val="0074658C"/>
    <w:rsid w:val="007467B2"/>
    <w:rsid w:val="0074745F"/>
    <w:rsid w:val="00747D39"/>
    <w:rsid w:val="00750B24"/>
    <w:rsid w:val="0075119D"/>
    <w:rsid w:val="00752C5C"/>
    <w:rsid w:val="00753A7C"/>
    <w:rsid w:val="00757804"/>
    <w:rsid w:val="007627D4"/>
    <w:rsid w:val="00765483"/>
    <w:rsid w:val="0076666C"/>
    <w:rsid w:val="00766AB0"/>
    <w:rsid w:val="00770C19"/>
    <w:rsid w:val="00774D35"/>
    <w:rsid w:val="007760A3"/>
    <w:rsid w:val="007767BB"/>
    <w:rsid w:val="007776EA"/>
    <w:rsid w:val="00780648"/>
    <w:rsid w:val="00781AD0"/>
    <w:rsid w:val="00781B4E"/>
    <w:rsid w:val="00782C9B"/>
    <w:rsid w:val="00785B89"/>
    <w:rsid w:val="00785BB7"/>
    <w:rsid w:val="007863D5"/>
    <w:rsid w:val="007867F9"/>
    <w:rsid w:val="007868F1"/>
    <w:rsid w:val="00787161"/>
    <w:rsid w:val="00790F4A"/>
    <w:rsid w:val="00791018"/>
    <w:rsid w:val="0079187D"/>
    <w:rsid w:val="00792155"/>
    <w:rsid w:val="00792796"/>
    <w:rsid w:val="00792CD3"/>
    <w:rsid w:val="00792E7E"/>
    <w:rsid w:val="00793915"/>
    <w:rsid w:val="00793C4B"/>
    <w:rsid w:val="00794003"/>
    <w:rsid w:val="00795142"/>
    <w:rsid w:val="0079589A"/>
    <w:rsid w:val="00797644"/>
    <w:rsid w:val="00797843"/>
    <w:rsid w:val="00797A4A"/>
    <w:rsid w:val="007A0026"/>
    <w:rsid w:val="007A07A1"/>
    <w:rsid w:val="007A0BB4"/>
    <w:rsid w:val="007A19DC"/>
    <w:rsid w:val="007A1EEE"/>
    <w:rsid w:val="007A3665"/>
    <w:rsid w:val="007A420F"/>
    <w:rsid w:val="007A48DF"/>
    <w:rsid w:val="007A522E"/>
    <w:rsid w:val="007A54E3"/>
    <w:rsid w:val="007A5B19"/>
    <w:rsid w:val="007A67F8"/>
    <w:rsid w:val="007A6998"/>
    <w:rsid w:val="007B0DC3"/>
    <w:rsid w:val="007B1582"/>
    <w:rsid w:val="007B1FEB"/>
    <w:rsid w:val="007B362A"/>
    <w:rsid w:val="007B4A8B"/>
    <w:rsid w:val="007B6674"/>
    <w:rsid w:val="007B68B2"/>
    <w:rsid w:val="007B7222"/>
    <w:rsid w:val="007C048A"/>
    <w:rsid w:val="007C3228"/>
    <w:rsid w:val="007C33C2"/>
    <w:rsid w:val="007C40A1"/>
    <w:rsid w:val="007C536E"/>
    <w:rsid w:val="007C575E"/>
    <w:rsid w:val="007C60DE"/>
    <w:rsid w:val="007C6318"/>
    <w:rsid w:val="007C63F3"/>
    <w:rsid w:val="007C64E6"/>
    <w:rsid w:val="007C7FC4"/>
    <w:rsid w:val="007D06BA"/>
    <w:rsid w:val="007D1607"/>
    <w:rsid w:val="007D2770"/>
    <w:rsid w:val="007D318B"/>
    <w:rsid w:val="007D47F9"/>
    <w:rsid w:val="007D4858"/>
    <w:rsid w:val="007D4896"/>
    <w:rsid w:val="007D5DBE"/>
    <w:rsid w:val="007D692F"/>
    <w:rsid w:val="007D70A9"/>
    <w:rsid w:val="007D7798"/>
    <w:rsid w:val="007D79B1"/>
    <w:rsid w:val="007E2E8E"/>
    <w:rsid w:val="007E3281"/>
    <w:rsid w:val="007E4712"/>
    <w:rsid w:val="007E74B6"/>
    <w:rsid w:val="007E7DD5"/>
    <w:rsid w:val="007F02BE"/>
    <w:rsid w:val="007F0350"/>
    <w:rsid w:val="007F0C21"/>
    <w:rsid w:val="007F1B9A"/>
    <w:rsid w:val="007F259C"/>
    <w:rsid w:val="007F3005"/>
    <w:rsid w:val="007F3F7A"/>
    <w:rsid w:val="007F6276"/>
    <w:rsid w:val="007F6B22"/>
    <w:rsid w:val="00800EE8"/>
    <w:rsid w:val="008017EF"/>
    <w:rsid w:val="00801B69"/>
    <w:rsid w:val="00801F04"/>
    <w:rsid w:val="00802776"/>
    <w:rsid w:val="00802FA1"/>
    <w:rsid w:val="008060C7"/>
    <w:rsid w:val="0080739D"/>
    <w:rsid w:val="0081049F"/>
    <w:rsid w:val="00810953"/>
    <w:rsid w:val="00812192"/>
    <w:rsid w:val="00812810"/>
    <w:rsid w:val="00812C44"/>
    <w:rsid w:val="0081307C"/>
    <w:rsid w:val="00813776"/>
    <w:rsid w:val="00814683"/>
    <w:rsid w:val="00814959"/>
    <w:rsid w:val="00815CAA"/>
    <w:rsid w:val="0081766C"/>
    <w:rsid w:val="00817AA1"/>
    <w:rsid w:val="00817DBA"/>
    <w:rsid w:val="00820678"/>
    <w:rsid w:val="008207C4"/>
    <w:rsid w:val="00820A70"/>
    <w:rsid w:val="008216B0"/>
    <w:rsid w:val="0082259E"/>
    <w:rsid w:val="00822A54"/>
    <w:rsid w:val="00823307"/>
    <w:rsid w:val="00823717"/>
    <w:rsid w:val="00824730"/>
    <w:rsid w:val="00824D10"/>
    <w:rsid w:val="00825136"/>
    <w:rsid w:val="00825AAF"/>
    <w:rsid w:val="00826397"/>
    <w:rsid w:val="00827AD5"/>
    <w:rsid w:val="00830657"/>
    <w:rsid w:val="008308C2"/>
    <w:rsid w:val="0083109B"/>
    <w:rsid w:val="00831BD1"/>
    <w:rsid w:val="0083383C"/>
    <w:rsid w:val="00833FCC"/>
    <w:rsid w:val="00834D21"/>
    <w:rsid w:val="008372BC"/>
    <w:rsid w:val="00837A76"/>
    <w:rsid w:val="00837DC8"/>
    <w:rsid w:val="00837F97"/>
    <w:rsid w:val="008407FF"/>
    <w:rsid w:val="00841AED"/>
    <w:rsid w:val="00842502"/>
    <w:rsid w:val="0084326A"/>
    <w:rsid w:val="00846031"/>
    <w:rsid w:val="00847D20"/>
    <w:rsid w:val="00850339"/>
    <w:rsid w:val="0085099F"/>
    <w:rsid w:val="00850A1C"/>
    <w:rsid w:val="00851168"/>
    <w:rsid w:val="00851674"/>
    <w:rsid w:val="008528CA"/>
    <w:rsid w:val="00855DAF"/>
    <w:rsid w:val="0085603B"/>
    <w:rsid w:val="008579AC"/>
    <w:rsid w:val="00857C52"/>
    <w:rsid w:val="008604DB"/>
    <w:rsid w:val="00860FED"/>
    <w:rsid w:val="008612D8"/>
    <w:rsid w:val="00861612"/>
    <w:rsid w:val="00861B4B"/>
    <w:rsid w:val="0086276D"/>
    <w:rsid w:val="008639CA"/>
    <w:rsid w:val="00864112"/>
    <w:rsid w:val="00865D39"/>
    <w:rsid w:val="00866C78"/>
    <w:rsid w:val="00871D18"/>
    <w:rsid w:val="00871FA2"/>
    <w:rsid w:val="008730B7"/>
    <w:rsid w:val="00873253"/>
    <w:rsid w:val="0087403C"/>
    <w:rsid w:val="008754E5"/>
    <w:rsid w:val="00876659"/>
    <w:rsid w:val="00880D89"/>
    <w:rsid w:val="00881908"/>
    <w:rsid w:val="00882C45"/>
    <w:rsid w:val="0088304E"/>
    <w:rsid w:val="008832F5"/>
    <w:rsid w:val="00885861"/>
    <w:rsid w:val="008860AF"/>
    <w:rsid w:val="008875C9"/>
    <w:rsid w:val="00887F8B"/>
    <w:rsid w:val="00890086"/>
    <w:rsid w:val="00891F52"/>
    <w:rsid w:val="0089204A"/>
    <w:rsid w:val="00892095"/>
    <w:rsid w:val="00894B73"/>
    <w:rsid w:val="008973EF"/>
    <w:rsid w:val="00897A10"/>
    <w:rsid w:val="008A0F7A"/>
    <w:rsid w:val="008A1824"/>
    <w:rsid w:val="008A5309"/>
    <w:rsid w:val="008A56C7"/>
    <w:rsid w:val="008A71C9"/>
    <w:rsid w:val="008A7636"/>
    <w:rsid w:val="008B0612"/>
    <w:rsid w:val="008B0850"/>
    <w:rsid w:val="008B106C"/>
    <w:rsid w:val="008B3313"/>
    <w:rsid w:val="008B3445"/>
    <w:rsid w:val="008B5AF2"/>
    <w:rsid w:val="008B66EF"/>
    <w:rsid w:val="008B7A7C"/>
    <w:rsid w:val="008C18C0"/>
    <w:rsid w:val="008C38FD"/>
    <w:rsid w:val="008C3936"/>
    <w:rsid w:val="008C3E6D"/>
    <w:rsid w:val="008C4116"/>
    <w:rsid w:val="008C6667"/>
    <w:rsid w:val="008C6E28"/>
    <w:rsid w:val="008D1330"/>
    <w:rsid w:val="008D23A4"/>
    <w:rsid w:val="008D25FA"/>
    <w:rsid w:val="008D2710"/>
    <w:rsid w:val="008D2888"/>
    <w:rsid w:val="008D5669"/>
    <w:rsid w:val="008D5D55"/>
    <w:rsid w:val="008D5E60"/>
    <w:rsid w:val="008D6BEE"/>
    <w:rsid w:val="008D6E05"/>
    <w:rsid w:val="008D7D2A"/>
    <w:rsid w:val="008D7DBF"/>
    <w:rsid w:val="008E25C2"/>
    <w:rsid w:val="008E2EEA"/>
    <w:rsid w:val="008E65B3"/>
    <w:rsid w:val="008E66F5"/>
    <w:rsid w:val="008E6B8B"/>
    <w:rsid w:val="008E72FF"/>
    <w:rsid w:val="008E786F"/>
    <w:rsid w:val="008E7AF7"/>
    <w:rsid w:val="008F1367"/>
    <w:rsid w:val="008F16C6"/>
    <w:rsid w:val="008F296A"/>
    <w:rsid w:val="008F3EC2"/>
    <w:rsid w:val="008F5726"/>
    <w:rsid w:val="008F6B33"/>
    <w:rsid w:val="008F78F5"/>
    <w:rsid w:val="00900300"/>
    <w:rsid w:val="00902836"/>
    <w:rsid w:val="00904873"/>
    <w:rsid w:val="00905DBA"/>
    <w:rsid w:val="00906216"/>
    <w:rsid w:val="00910901"/>
    <w:rsid w:val="00910A0A"/>
    <w:rsid w:val="00910B0E"/>
    <w:rsid w:val="00910C5B"/>
    <w:rsid w:val="00911A35"/>
    <w:rsid w:val="00911E47"/>
    <w:rsid w:val="00913DFF"/>
    <w:rsid w:val="00913E74"/>
    <w:rsid w:val="00914AEA"/>
    <w:rsid w:val="00916242"/>
    <w:rsid w:val="0091643F"/>
    <w:rsid w:val="00916A38"/>
    <w:rsid w:val="00916D1D"/>
    <w:rsid w:val="009178B2"/>
    <w:rsid w:val="009200E5"/>
    <w:rsid w:val="00920AE0"/>
    <w:rsid w:val="00920C99"/>
    <w:rsid w:val="00921BEB"/>
    <w:rsid w:val="00921D15"/>
    <w:rsid w:val="00922235"/>
    <w:rsid w:val="009222E6"/>
    <w:rsid w:val="00922D63"/>
    <w:rsid w:val="00923B73"/>
    <w:rsid w:val="00924622"/>
    <w:rsid w:val="009257C7"/>
    <w:rsid w:val="009344C8"/>
    <w:rsid w:val="0093461C"/>
    <w:rsid w:val="00934895"/>
    <w:rsid w:val="00934D9A"/>
    <w:rsid w:val="0093535E"/>
    <w:rsid w:val="00935C71"/>
    <w:rsid w:val="009379AA"/>
    <w:rsid w:val="00937AC6"/>
    <w:rsid w:val="00941A7B"/>
    <w:rsid w:val="009430E6"/>
    <w:rsid w:val="009433D7"/>
    <w:rsid w:val="0094385A"/>
    <w:rsid w:val="00943BDA"/>
    <w:rsid w:val="009451D6"/>
    <w:rsid w:val="00945773"/>
    <w:rsid w:val="00945EE4"/>
    <w:rsid w:val="00950294"/>
    <w:rsid w:val="00950469"/>
    <w:rsid w:val="00950D29"/>
    <w:rsid w:val="00950F30"/>
    <w:rsid w:val="0095230F"/>
    <w:rsid w:val="00953863"/>
    <w:rsid w:val="00953E84"/>
    <w:rsid w:val="009544F7"/>
    <w:rsid w:val="00954AAF"/>
    <w:rsid w:val="00955E42"/>
    <w:rsid w:val="00956970"/>
    <w:rsid w:val="00957BF2"/>
    <w:rsid w:val="00960DC0"/>
    <w:rsid w:val="00960E34"/>
    <w:rsid w:val="009623BD"/>
    <w:rsid w:val="00962737"/>
    <w:rsid w:val="00963971"/>
    <w:rsid w:val="009639FC"/>
    <w:rsid w:val="00964113"/>
    <w:rsid w:val="00964CEE"/>
    <w:rsid w:val="009664E0"/>
    <w:rsid w:val="0096797E"/>
    <w:rsid w:val="00970A3A"/>
    <w:rsid w:val="00971C68"/>
    <w:rsid w:val="009720A4"/>
    <w:rsid w:val="00972DEA"/>
    <w:rsid w:val="0097424C"/>
    <w:rsid w:val="00976040"/>
    <w:rsid w:val="009765EB"/>
    <w:rsid w:val="009769B4"/>
    <w:rsid w:val="00977469"/>
    <w:rsid w:val="00977E6C"/>
    <w:rsid w:val="00980414"/>
    <w:rsid w:val="00981FB6"/>
    <w:rsid w:val="00982889"/>
    <w:rsid w:val="00982959"/>
    <w:rsid w:val="00983057"/>
    <w:rsid w:val="009850CD"/>
    <w:rsid w:val="0098523C"/>
    <w:rsid w:val="00986D25"/>
    <w:rsid w:val="009908FB"/>
    <w:rsid w:val="00990C51"/>
    <w:rsid w:val="00990C9B"/>
    <w:rsid w:val="009910C6"/>
    <w:rsid w:val="00991517"/>
    <w:rsid w:val="00991B21"/>
    <w:rsid w:val="00991F05"/>
    <w:rsid w:val="00992B01"/>
    <w:rsid w:val="00994749"/>
    <w:rsid w:val="00995249"/>
    <w:rsid w:val="009955FE"/>
    <w:rsid w:val="00995EE1"/>
    <w:rsid w:val="0099622F"/>
    <w:rsid w:val="009965EA"/>
    <w:rsid w:val="00997364"/>
    <w:rsid w:val="00997566"/>
    <w:rsid w:val="009A0332"/>
    <w:rsid w:val="009A1368"/>
    <w:rsid w:val="009A35AB"/>
    <w:rsid w:val="009A3775"/>
    <w:rsid w:val="009A4BAF"/>
    <w:rsid w:val="009A53A6"/>
    <w:rsid w:val="009A5809"/>
    <w:rsid w:val="009A5ED5"/>
    <w:rsid w:val="009A67CD"/>
    <w:rsid w:val="009A761F"/>
    <w:rsid w:val="009B0D7A"/>
    <w:rsid w:val="009B1E1A"/>
    <w:rsid w:val="009B3345"/>
    <w:rsid w:val="009B5CB9"/>
    <w:rsid w:val="009B7C97"/>
    <w:rsid w:val="009C0F4C"/>
    <w:rsid w:val="009C136C"/>
    <w:rsid w:val="009C17DD"/>
    <w:rsid w:val="009C46CF"/>
    <w:rsid w:val="009C56F0"/>
    <w:rsid w:val="009C57CD"/>
    <w:rsid w:val="009C58B2"/>
    <w:rsid w:val="009C631C"/>
    <w:rsid w:val="009C6AF8"/>
    <w:rsid w:val="009C739B"/>
    <w:rsid w:val="009C785E"/>
    <w:rsid w:val="009D1004"/>
    <w:rsid w:val="009D2D4D"/>
    <w:rsid w:val="009D3129"/>
    <w:rsid w:val="009D34AB"/>
    <w:rsid w:val="009D48C9"/>
    <w:rsid w:val="009D5CA0"/>
    <w:rsid w:val="009D5EEE"/>
    <w:rsid w:val="009E0746"/>
    <w:rsid w:val="009E1DBE"/>
    <w:rsid w:val="009E31E2"/>
    <w:rsid w:val="009E345A"/>
    <w:rsid w:val="009E39FB"/>
    <w:rsid w:val="009E4295"/>
    <w:rsid w:val="009E4625"/>
    <w:rsid w:val="009E4D6A"/>
    <w:rsid w:val="009E533B"/>
    <w:rsid w:val="009E607D"/>
    <w:rsid w:val="009E60A6"/>
    <w:rsid w:val="009E6388"/>
    <w:rsid w:val="009E784B"/>
    <w:rsid w:val="009F0023"/>
    <w:rsid w:val="009F023B"/>
    <w:rsid w:val="009F1097"/>
    <w:rsid w:val="009F1C6B"/>
    <w:rsid w:val="009F25BE"/>
    <w:rsid w:val="009F29E9"/>
    <w:rsid w:val="009F2AA3"/>
    <w:rsid w:val="00A01FB2"/>
    <w:rsid w:val="00A03483"/>
    <w:rsid w:val="00A03DA8"/>
    <w:rsid w:val="00A042D0"/>
    <w:rsid w:val="00A045D4"/>
    <w:rsid w:val="00A059EB"/>
    <w:rsid w:val="00A067D8"/>
    <w:rsid w:val="00A068D9"/>
    <w:rsid w:val="00A071BF"/>
    <w:rsid w:val="00A107A9"/>
    <w:rsid w:val="00A11683"/>
    <w:rsid w:val="00A124CE"/>
    <w:rsid w:val="00A12A56"/>
    <w:rsid w:val="00A1367A"/>
    <w:rsid w:val="00A13BBA"/>
    <w:rsid w:val="00A144F6"/>
    <w:rsid w:val="00A145C2"/>
    <w:rsid w:val="00A14BDE"/>
    <w:rsid w:val="00A14DDA"/>
    <w:rsid w:val="00A15C6D"/>
    <w:rsid w:val="00A208E2"/>
    <w:rsid w:val="00A20FE7"/>
    <w:rsid w:val="00A21E27"/>
    <w:rsid w:val="00A22BB8"/>
    <w:rsid w:val="00A22D18"/>
    <w:rsid w:val="00A23E43"/>
    <w:rsid w:val="00A25A69"/>
    <w:rsid w:val="00A26AE7"/>
    <w:rsid w:val="00A26FD7"/>
    <w:rsid w:val="00A30CAF"/>
    <w:rsid w:val="00A315A4"/>
    <w:rsid w:val="00A32DC3"/>
    <w:rsid w:val="00A34AE2"/>
    <w:rsid w:val="00A34F50"/>
    <w:rsid w:val="00A365D6"/>
    <w:rsid w:val="00A36E3B"/>
    <w:rsid w:val="00A401EA"/>
    <w:rsid w:val="00A40F08"/>
    <w:rsid w:val="00A41889"/>
    <w:rsid w:val="00A43BBD"/>
    <w:rsid w:val="00A446A4"/>
    <w:rsid w:val="00A44867"/>
    <w:rsid w:val="00A44F81"/>
    <w:rsid w:val="00A454A5"/>
    <w:rsid w:val="00A46042"/>
    <w:rsid w:val="00A463B9"/>
    <w:rsid w:val="00A46C1B"/>
    <w:rsid w:val="00A47F8D"/>
    <w:rsid w:val="00A5075F"/>
    <w:rsid w:val="00A51528"/>
    <w:rsid w:val="00A53C08"/>
    <w:rsid w:val="00A55433"/>
    <w:rsid w:val="00A576B2"/>
    <w:rsid w:val="00A57C04"/>
    <w:rsid w:val="00A57DAC"/>
    <w:rsid w:val="00A60E54"/>
    <w:rsid w:val="00A60FB8"/>
    <w:rsid w:val="00A6236A"/>
    <w:rsid w:val="00A6301E"/>
    <w:rsid w:val="00A636A7"/>
    <w:rsid w:val="00A63918"/>
    <w:rsid w:val="00A641B4"/>
    <w:rsid w:val="00A654FF"/>
    <w:rsid w:val="00A65DA1"/>
    <w:rsid w:val="00A6711A"/>
    <w:rsid w:val="00A678E0"/>
    <w:rsid w:val="00A67F0F"/>
    <w:rsid w:val="00A7007E"/>
    <w:rsid w:val="00A71487"/>
    <w:rsid w:val="00A72A52"/>
    <w:rsid w:val="00A739D0"/>
    <w:rsid w:val="00A74335"/>
    <w:rsid w:val="00A74450"/>
    <w:rsid w:val="00A750F4"/>
    <w:rsid w:val="00A75BD6"/>
    <w:rsid w:val="00A765A8"/>
    <w:rsid w:val="00A77B23"/>
    <w:rsid w:val="00A81D2A"/>
    <w:rsid w:val="00A829EB"/>
    <w:rsid w:val="00A82A6D"/>
    <w:rsid w:val="00A83BCD"/>
    <w:rsid w:val="00A84763"/>
    <w:rsid w:val="00A84E69"/>
    <w:rsid w:val="00A84F9C"/>
    <w:rsid w:val="00A871DE"/>
    <w:rsid w:val="00A90D40"/>
    <w:rsid w:val="00AA073A"/>
    <w:rsid w:val="00AA0861"/>
    <w:rsid w:val="00AA1254"/>
    <w:rsid w:val="00AA1765"/>
    <w:rsid w:val="00AA24EB"/>
    <w:rsid w:val="00AA2597"/>
    <w:rsid w:val="00AA3378"/>
    <w:rsid w:val="00AA38BF"/>
    <w:rsid w:val="00AA5910"/>
    <w:rsid w:val="00AA711F"/>
    <w:rsid w:val="00AA724E"/>
    <w:rsid w:val="00AB04C7"/>
    <w:rsid w:val="00AB0ACC"/>
    <w:rsid w:val="00AB2ED7"/>
    <w:rsid w:val="00AB36AA"/>
    <w:rsid w:val="00AB5350"/>
    <w:rsid w:val="00AB6193"/>
    <w:rsid w:val="00AB7932"/>
    <w:rsid w:val="00AB7AFF"/>
    <w:rsid w:val="00AC102F"/>
    <w:rsid w:val="00AC19E3"/>
    <w:rsid w:val="00AC23C3"/>
    <w:rsid w:val="00AC3693"/>
    <w:rsid w:val="00AC4E26"/>
    <w:rsid w:val="00AC61DF"/>
    <w:rsid w:val="00AC6228"/>
    <w:rsid w:val="00AC6B97"/>
    <w:rsid w:val="00AD0EC3"/>
    <w:rsid w:val="00AD0FE8"/>
    <w:rsid w:val="00AD19AB"/>
    <w:rsid w:val="00AD19E7"/>
    <w:rsid w:val="00AD2A9D"/>
    <w:rsid w:val="00AD31B7"/>
    <w:rsid w:val="00AD3230"/>
    <w:rsid w:val="00AD38A1"/>
    <w:rsid w:val="00AD38E2"/>
    <w:rsid w:val="00AD4DCF"/>
    <w:rsid w:val="00AD5265"/>
    <w:rsid w:val="00AD6710"/>
    <w:rsid w:val="00AE00EC"/>
    <w:rsid w:val="00AE0DC1"/>
    <w:rsid w:val="00AE0EEB"/>
    <w:rsid w:val="00AE4EE9"/>
    <w:rsid w:val="00AE5630"/>
    <w:rsid w:val="00AE6550"/>
    <w:rsid w:val="00AE7FD5"/>
    <w:rsid w:val="00AF02EE"/>
    <w:rsid w:val="00AF43B8"/>
    <w:rsid w:val="00AF4844"/>
    <w:rsid w:val="00AF6FD4"/>
    <w:rsid w:val="00B00036"/>
    <w:rsid w:val="00B00491"/>
    <w:rsid w:val="00B01957"/>
    <w:rsid w:val="00B01FF2"/>
    <w:rsid w:val="00B02213"/>
    <w:rsid w:val="00B02D77"/>
    <w:rsid w:val="00B059FC"/>
    <w:rsid w:val="00B05C60"/>
    <w:rsid w:val="00B0662C"/>
    <w:rsid w:val="00B0670C"/>
    <w:rsid w:val="00B10C33"/>
    <w:rsid w:val="00B11A51"/>
    <w:rsid w:val="00B14E91"/>
    <w:rsid w:val="00B1559C"/>
    <w:rsid w:val="00B160DB"/>
    <w:rsid w:val="00B16F46"/>
    <w:rsid w:val="00B171E0"/>
    <w:rsid w:val="00B1724D"/>
    <w:rsid w:val="00B17F6E"/>
    <w:rsid w:val="00B20535"/>
    <w:rsid w:val="00B207F6"/>
    <w:rsid w:val="00B211E0"/>
    <w:rsid w:val="00B22A3F"/>
    <w:rsid w:val="00B23F08"/>
    <w:rsid w:val="00B23FED"/>
    <w:rsid w:val="00B242B5"/>
    <w:rsid w:val="00B24954"/>
    <w:rsid w:val="00B2514F"/>
    <w:rsid w:val="00B2562A"/>
    <w:rsid w:val="00B2668D"/>
    <w:rsid w:val="00B31C55"/>
    <w:rsid w:val="00B32202"/>
    <w:rsid w:val="00B32AC5"/>
    <w:rsid w:val="00B32D65"/>
    <w:rsid w:val="00B349FE"/>
    <w:rsid w:val="00B357FA"/>
    <w:rsid w:val="00B36C6B"/>
    <w:rsid w:val="00B403B2"/>
    <w:rsid w:val="00B40480"/>
    <w:rsid w:val="00B40996"/>
    <w:rsid w:val="00B432B9"/>
    <w:rsid w:val="00B44DEB"/>
    <w:rsid w:val="00B4611A"/>
    <w:rsid w:val="00B468BB"/>
    <w:rsid w:val="00B46B02"/>
    <w:rsid w:val="00B46D9A"/>
    <w:rsid w:val="00B50DD4"/>
    <w:rsid w:val="00B54100"/>
    <w:rsid w:val="00B54DAF"/>
    <w:rsid w:val="00B558D5"/>
    <w:rsid w:val="00B56394"/>
    <w:rsid w:val="00B5742B"/>
    <w:rsid w:val="00B60EC9"/>
    <w:rsid w:val="00B636D9"/>
    <w:rsid w:val="00B637AE"/>
    <w:rsid w:val="00B63987"/>
    <w:rsid w:val="00B63E74"/>
    <w:rsid w:val="00B7044A"/>
    <w:rsid w:val="00B7099C"/>
    <w:rsid w:val="00B71049"/>
    <w:rsid w:val="00B71419"/>
    <w:rsid w:val="00B715D9"/>
    <w:rsid w:val="00B72BC1"/>
    <w:rsid w:val="00B73286"/>
    <w:rsid w:val="00B74A09"/>
    <w:rsid w:val="00B74B11"/>
    <w:rsid w:val="00B74B4A"/>
    <w:rsid w:val="00B76115"/>
    <w:rsid w:val="00B76701"/>
    <w:rsid w:val="00B76775"/>
    <w:rsid w:val="00B76E93"/>
    <w:rsid w:val="00B7731F"/>
    <w:rsid w:val="00B77A2A"/>
    <w:rsid w:val="00B77E34"/>
    <w:rsid w:val="00B81B86"/>
    <w:rsid w:val="00B81D5D"/>
    <w:rsid w:val="00B82599"/>
    <w:rsid w:val="00B82E55"/>
    <w:rsid w:val="00B831BE"/>
    <w:rsid w:val="00B84C22"/>
    <w:rsid w:val="00B84CC9"/>
    <w:rsid w:val="00B863CE"/>
    <w:rsid w:val="00B864CF"/>
    <w:rsid w:val="00B866C3"/>
    <w:rsid w:val="00B8757B"/>
    <w:rsid w:val="00B875EA"/>
    <w:rsid w:val="00B91570"/>
    <w:rsid w:val="00B91C7A"/>
    <w:rsid w:val="00B92239"/>
    <w:rsid w:val="00B9231B"/>
    <w:rsid w:val="00B95776"/>
    <w:rsid w:val="00B97A3F"/>
    <w:rsid w:val="00BA06ED"/>
    <w:rsid w:val="00BA1D5B"/>
    <w:rsid w:val="00BA38DE"/>
    <w:rsid w:val="00BA496D"/>
    <w:rsid w:val="00BA6B57"/>
    <w:rsid w:val="00BA73A4"/>
    <w:rsid w:val="00BA76CE"/>
    <w:rsid w:val="00BB0269"/>
    <w:rsid w:val="00BB0710"/>
    <w:rsid w:val="00BB09EF"/>
    <w:rsid w:val="00BB0CB5"/>
    <w:rsid w:val="00BB0E13"/>
    <w:rsid w:val="00BB13E6"/>
    <w:rsid w:val="00BB1CB0"/>
    <w:rsid w:val="00BB3CDD"/>
    <w:rsid w:val="00BB4316"/>
    <w:rsid w:val="00BB6239"/>
    <w:rsid w:val="00BB6A98"/>
    <w:rsid w:val="00BB7B04"/>
    <w:rsid w:val="00BC1849"/>
    <w:rsid w:val="00BC21AF"/>
    <w:rsid w:val="00BC32A2"/>
    <w:rsid w:val="00BC3FF4"/>
    <w:rsid w:val="00BC4A0D"/>
    <w:rsid w:val="00BC5E20"/>
    <w:rsid w:val="00BC5F1E"/>
    <w:rsid w:val="00BC6B98"/>
    <w:rsid w:val="00BC7383"/>
    <w:rsid w:val="00BC79B9"/>
    <w:rsid w:val="00BD0556"/>
    <w:rsid w:val="00BD1FDE"/>
    <w:rsid w:val="00BD2880"/>
    <w:rsid w:val="00BD30D0"/>
    <w:rsid w:val="00BD341D"/>
    <w:rsid w:val="00BD454A"/>
    <w:rsid w:val="00BD4A82"/>
    <w:rsid w:val="00BD6A4A"/>
    <w:rsid w:val="00BD78A2"/>
    <w:rsid w:val="00BD7B20"/>
    <w:rsid w:val="00BE01AD"/>
    <w:rsid w:val="00BE1CA8"/>
    <w:rsid w:val="00BE1EA4"/>
    <w:rsid w:val="00BE6487"/>
    <w:rsid w:val="00BE695D"/>
    <w:rsid w:val="00BE6B6A"/>
    <w:rsid w:val="00BF4099"/>
    <w:rsid w:val="00BF4DF7"/>
    <w:rsid w:val="00BF64EF"/>
    <w:rsid w:val="00BF698D"/>
    <w:rsid w:val="00BF7C6E"/>
    <w:rsid w:val="00BF7DF4"/>
    <w:rsid w:val="00C004DD"/>
    <w:rsid w:val="00C015BB"/>
    <w:rsid w:val="00C02144"/>
    <w:rsid w:val="00C04111"/>
    <w:rsid w:val="00C04858"/>
    <w:rsid w:val="00C04E65"/>
    <w:rsid w:val="00C05281"/>
    <w:rsid w:val="00C0714F"/>
    <w:rsid w:val="00C07304"/>
    <w:rsid w:val="00C07541"/>
    <w:rsid w:val="00C07F23"/>
    <w:rsid w:val="00C11A99"/>
    <w:rsid w:val="00C13C30"/>
    <w:rsid w:val="00C13FE6"/>
    <w:rsid w:val="00C1409E"/>
    <w:rsid w:val="00C1546E"/>
    <w:rsid w:val="00C15612"/>
    <w:rsid w:val="00C1573D"/>
    <w:rsid w:val="00C1592C"/>
    <w:rsid w:val="00C16CB9"/>
    <w:rsid w:val="00C21907"/>
    <w:rsid w:val="00C21C8D"/>
    <w:rsid w:val="00C22A22"/>
    <w:rsid w:val="00C22FE2"/>
    <w:rsid w:val="00C23798"/>
    <w:rsid w:val="00C23BA1"/>
    <w:rsid w:val="00C23E39"/>
    <w:rsid w:val="00C25079"/>
    <w:rsid w:val="00C26CB1"/>
    <w:rsid w:val="00C277C6"/>
    <w:rsid w:val="00C27C85"/>
    <w:rsid w:val="00C301D6"/>
    <w:rsid w:val="00C304AA"/>
    <w:rsid w:val="00C30FCF"/>
    <w:rsid w:val="00C31624"/>
    <w:rsid w:val="00C33F05"/>
    <w:rsid w:val="00C34267"/>
    <w:rsid w:val="00C342D5"/>
    <w:rsid w:val="00C35518"/>
    <w:rsid w:val="00C3630A"/>
    <w:rsid w:val="00C364C5"/>
    <w:rsid w:val="00C36703"/>
    <w:rsid w:val="00C41859"/>
    <w:rsid w:val="00C41C37"/>
    <w:rsid w:val="00C41E0E"/>
    <w:rsid w:val="00C42A5D"/>
    <w:rsid w:val="00C430F0"/>
    <w:rsid w:val="00C43EAA"/>
    <w:rsid w:val="00C44A7A"/>
    <w:rsid w:val="00C458DE"/>
    <w:rsid w:val="00C45AF3"/>
    <w:rsid w:val="00C45F0E"/>
    <w:rsid w:val="00C46A75"/>
    <w:rsid w:val="00C46B5A"/>
    <w:rsid w:val="00C47062"/>
    <w:rsid w:val="00C5090B"/>
    <w:rsid w:val="00C5095B"/>
    <w:rsid w:val="00C51641"/>
    <w:rsid w:val="00C52133"/>
    <w:rsid w:val="00C52FAA"/>
    <w:rsid w:val="00C534F1"/>
    <w:rsid w:val="00C5356F"/>
    <w:rsid w:val="00C543CF"/>
    <w:rsid w:val="00C5493A"/>
    <w:rsid w:val="00C54A77"/>
    <w:rsid w:val="00C55865"/>
    <w:rsid w:val="00C5606A"/>
    <w:rsid w:val="00C56258"/>
    <w:rsid w:val="00C56FD6"/>
    <w:rsid w:val="00C57B73"/>
    <w:rsid w:val="00C60481"/>
    <w:rsid w:val="00C617F3"/>
    <w:rsid w:val="00C61AC5"/>
    <w:rsid w:val="00C62E2B"/>
    <w:rsid w:val="00C6345F"/>
    <w:rsid w:val="00C63737"/>
    <w:rsid w:val="00C64170"/>
    <w:rsid w:val="00C64193"/>
    <w:rsid w:val="00C641E9"/>
    <w:rsid w:val="00C642FF"/>
    <w:rsid w:val="00C65AE3"/>
    <w:rsid w:val="00C66548"/>
    <w:rsid w:val="00C67453"/>
    <w:rsid w:val="00C67B7C"/>
    <w:rsid w:val="00C70144"/>
    <w:rsid w:val="00C70899"/>
    <w:rsid w:val="00C71D38"/>
    <w:rsid w:val="00C736B1"/>
    <w:rsid w:val="00C73A64"/>
    <w:rsid w:val="00C7582F"/>
    <w:rsid w:val="00C758BA"/>
    <w:rsid w:val="00C76E48"/>
    <w:rsid w:val="00C7731C"/>
    <w:rsid w:val="00C77D38"/>
    <w:rsid w:val="00C8057A"/>
    <w:rsid w:val="00C82B14"/>
    <w:rsid w:val="00C83A58"/>
    <w:rsid w:val="00C85937"/>
    <w:rsid w:val="00C86264"/>
    <w:rsid w:val="00C86812"/>
    <w:rsid w:val="00C86980"/>
    <w:rsid w:val="00C86AFD"/>
    <w:rsid w:val="00C86FFB"/>
    <w:rsid w:val="00C87177"/>
    <w:rsid w:val="00C915BC"/>
    <w:rsid w:val="00C919B3"/>
    <w:rsid w:val="00C93BB4"/>
    <w:rsid w:val="00C93DBB"/>
    <w:rsid w:val="00C93E55"/>
    <w:rsid w:val="00C94130"/>
    <w:rsid w:val="00C94B40"/>
    <w:rsid w:val="00C94C1A"/>
    <w:rsid w:val="00C953BE"/>
    <w:rsid w:val="00C95988"/>
    <w:rsid w:val="00C9662D"/>
    <w:rsid w:val="00C975CE"/>
    <w:rsid w:val="00CA01A7"/>
    <w:rsid w:val="00CA26F6"/>
    <w:rsid w:val="00CA3F71"/>
    <w:rsid w:val="00CA46EB"/>
    <w:rsid w:val="00CA4A09"/>
    <w:rsid w:val="00CA4EF7"/>
    <w:rsid w:val="00CA69D0"/>
    <w:rsid w:val="00CB0140"/>
    <w:rsid w:val="00CB0809"/>
    <w:rsid w:val="00CB16DA"/>
    <w:rsid w:val="00CB1B87"/>
    <w:rsid w:val="00CB2971"/>
    <w:rsid w:val="00CB2CDC"/>
    <w:rsid w:val="00CB2F8B"/>
    <w:rsid w:val="00CB4C7C"/>
    <w:rsid w:val="00CB4D9C"/>
    <w:rsid w:val="00CB6548"/>
    <w:rsid w:val="00CB744F"/>
    <w:rsid w:val="00CC02F3"/>
    <w:rsid w:val="00CC0A30"/>
    <w:rsid w:val="00CC0E10"/>
    <w:rsid w:val="00CC10DC"/>
    <w:rsid w:val="00CC1747"/>
    <w:rsid w:val="00CC17B5"/>
    <w:rsid w:val="00CC1DE6"/>
    <w:rsid w:val="00CC3394"/>
    <w:rsid w:val="00CC3A23"/>
    <w:rsid w:val="00CC3BEB"/>
    <w:rsid w:val="00CC4847"/>
    <w:rsid w:val="00CC4C34"/>
    <w:rsid w:val="00CC57AD"/>
    <w:rsid w:val="00CC5B05"/>
    <w:rsid w:val="00CC6ACF"/>
    <w:rsid w:val="00CC6D0A"/>
    <w:rsid w:val="00CD026C"/>
    <w:rsid w:val="00CD31A2"/>
    <w:rsid w:val="00CD35EA"/>
    <w:rsid w:val="00CD4227"/>
    <w:rsid w:val="00CD48FC"/>
    <w:rsid w:val="00CD4DE7"/>
    <w:rsid w:val="00CD60D3"/>
    <w:rsid w:val="00CD6BCD"/>
    <w:rsid w:val="00CD6E0A"/>
    <w:rsid w:val="00CD7CED"/>
    <w:rsid w:val="00CE0C85"/>
    <w:rsid w:val="00CE214F"/>
    <w:rsid w:val="00CE2374"/>
    <w:rsid w:val="00CE2DAB"/>
    <w:rsid w:val="00CE3419"/>
    <w:rsid w:val="00CE4A91"/>
    <w:rsid w:val="00CF06B8"/>
    <w:rsid w:val="00CF0ED4"/>
    <w:rsid w:val="00CF2020"/>
    <w:rsid w:val="00CF33CC"/>
    <w:rsid w:val="00CF3AE9"/>
    <w:rsid w:val="00D000AA"/>
    <w:rsid w:val="00D00B2A"/>
    <w:rsid w:val="00D01382"/>
    <w:rsid w:val="00D0177E"/>
    <w:rsid w:val="00D01A13"/>
    <w:rsid w:val="00D01F11"/>
    <w:rsid w:val="00D02668"/>
    <w:rsid w:val="00D02BD1"/>
    <w:rsid w:val="00D045D5"/>
    <w:rsid w:val="00D048B1"/>
    <w:rsid w:val="00D060E6"/>
    <w:rsid w:val="00D066C3"/>
    <w:rsid w:val="00D07030"/>
    <w:rsid w:val="00D07177"/>
    <w:rsid w:val="00D1025D"/>
    <w:rsid w:val="00D10B2A"/>
    <w:rsid w:val="00D12A58"/>
    <w:rsid w:val="00D139C7"/>
    <w:rsid w:val="00D147AD"/>
    <w:rsid w:val="00D1528D"/>
    <w:rsid w:val="00D1572B"/>
    <w:rsid w:val="00D17129"/>
    <w:rsid w:val="00D2035B"/>
    <w:rsid w:val="00D20775"/>
    <w:rsid w:val="00D22231"/>
    <w:rsid w:val="00D2362A"/>
    <w:rsid w:val="00D258B5"/>
    <w:rsid w:val="00D258D4"/>
    <w:rsid w:val="00D268AE"/>
    <w:rsid w:val="00D278E9"/>
    <w:rsid w:val="00D327CF"/>
    <w:rsid w:val="00D32871"/>
    <w:rsid w:val="00D32A78"/>
    <w:rsid w:val="00D34DB0"/>
    <w:rsid w:val="00D357F5"/>
    <w:rsid w:val="00D378DC"/>
    <w:rsid w:val="00D40564"/>
    <w:rsid w:val="00D40BFF"/>
    <w:rsid w:val="00D442B5"/>
    <w:rsid w:val="00D453C8"/>
    <w:rsid w:val="00D45D13"/>
    <w:rsid w:val="00D460C5"/>
    <w:rsid w:val="00D46470"/>
    <w:rsid w:val="00D46B9A"/>
    <w:rsid w:val="00D47CF9"/>
    <w:rsid w:val="00D507AE"/>
    <w:rsid w:val="00D50D3B"/>
    <w:rsid w:val="00D53518"/>
    <w:rsid w:val="00D54786"/>
    <w:rsid w:val="00D54868"/>
    <w:rsid w:val="00D556F3"/>
    <w:rsid w:val="00D55C8F"/>
    <w:rsid w:val="00D572F3"/>
    <w:rsid w:val="00D576EB"/>
    <w:rsid w:val="00D57922"/>
    <w:rsid w:val="00D6315E"/>
    <w:rsid w:val="00D6354F"/>
    <w:rsid w:val="00D63DA4"/>
    <w:rsid w:val="00D6401F"/>
    <w:rsid w:val="00D656F7"/>
    <w:rsid w:val="00D65EB6"/>
    <w:rsid w:val="00D67463"/>
    <w:rsid w:val="00D71FD0"/>
    <w:rsid w:val="00D72701"/>
    <w:rsid w:val="00D74C42"/>
    <w:rsid w:val="00D7522E"/>
    <w:rsid w:val="00D766CF"/>
    <w:rsid w:val="00D76794"/>
    <w:rsid w:val="00D800C8"/>
    <w:rsid w:val="00D8036E"/>
    <w:rsid w:val="00D80C31"/>
    <w:rsid w:val="00D81468"/>
    <w:rsid w:val="00D8197E"/>
    <w:rsid w:val="00D819FC"/>
    <w:rsid w:val="00D821AD"/>
    <w:rsid w:val="00D83E65"/>
    <w:rsid w:val="00D8416A"/>
    <w:rsid w:val="00D86045"/>
    <w:rsid w:val="00D860BB"/>
    <w:rsid w:val="00D86751"/>
    <w:rsid w:val="00D87B33"/>
    <w:rsid w:val="00D902B6"/>
    <w:rsid w:val="00D90694"/>
    <w:rsid w:val="00D91B66"/>
    <w:rsid w:val="00D94561"/>
    <w:rsid w:val="00D96DF7"/>
    <w:rsid w:val="00D970BF"/>
    <w:rsid w:val="00D97AF5"/>
    <w:rsid w:val="00DA03E8"/>
    <w:rsid w:val="00DA2D34"/>
    <w:rsid w:val="00DA3BDB"/>
    <w:rsid w:val="00DA4CF2"/>
    <w:rsid w:val="00DA5461"/>
    <w:rsid w:val="00DA66A0"/>
    <w:rsid w:val="00DB0A21"/>
    <w:rsid w:val="00DB0BF8"/>
    <w:rsid w:val="00DB102F"/>
    <w:rsid w:val="00DB128C"/>
    <w:rsid w:val="00DB1BEF"/>
    <w:rsid w:val="00DB2613"/>
    <w:rsid w:val="00DB2E55"/>
    <w:rsid w:val="00DB3B08"/>
    <w:rsid w:val="00DB431A"/>
    <w:rsid w:val="00DB5A60"/>
    <w:rsid w:val="00DB7162"/>
    <w:rsid w:val="00DB7D41"/>
    <w:rsid w:val="00DC012C"/>
    <w:rsid w:val="00DC0A06"/>
    <w:rsid w:val="00DC0D79"/>
    <w:rsid w:val="00DC0E55"/>
    <w:rsid w:val="00DC10C1"/>
    <w:rsid w:val="00DC205A"/>
    <w:rsid w:val="00DC2C68"/>
    <w:rsid w:val="00DC3C83"/>
    <w:rsid w:val="00DC3D7E"/>
    <w:rsid w:val="00DC4B5B"/>
    <w:rsid w:val="00DC53A7"/>
    <w:rsid w:val="00DC53B6"/>
    <w:rsid w:val="00DC6DA9"/>
    <w:rsid w:val="00DC6F2A"/>
    <w:rsid w:val="00DC724A"/>
    <w:rsid w:val="00DD030E"/>
    <w:rsid w:val="00DD032B"/>
    <w:rsid w:val="00DD03BD"/>
    <w:rsid w:val="00DD1645"/>
    <w:rsid w:val="00DD17E7"/>
    <w:rsid w:val="00DD18E0"/>
    <w:rsid w:val="00DD378C"/>
    <w:rsid w:val="00DD4C1D"/>
    <w:rsid w:val="00DD693C"/>
    <w:rsid w:val="00DE0684"/>
    <w:rsid w:val="00DE3569"/>
    <w:rsid w:val="00DE41DA"/>
    <w:rsid w:val="00DE497F"/>
    <w:rsid w:val="00DE6449"/>
    <w:rsid w:val="00DE6A4F"/>
    <w:rsid w:val="00DF0357"/>
    <w:rsid w:val="00DF219C"/>
    <w:rsid w:val="00DF26F3"/>
    <w:rsid w:val="00DF4036"/>
    <w:rsid w:val="00DF4973"/>
    <w:rsid w:val="00DF53AA"/>
    <w:rsid w:val="00DF70A5"/>
    <w:rsid w:val="00DF77F0"/>
    <w:rsid w:val="00E006E8"/>
    <w:rsid w:val="00E00D6C"/>
    <w:rsid w:val="00E01C24"/>
    <w:rsid w:val="00E02DFA"/>
    <w:rsid w:val="00E03F31"/>
    <w:rsid w:val="00E05260"/>
    <w:rsid w:val="00E056AF"/>
    <w:rsid w:val="00E0575B"/>
    <w:rsid w:val="00E0614E"/>
    <w:rsid w:val="00E06B4B"/>
    <w:rsid w:val="00E06CD7"/>
    <w:rsid w:val="00E0701A"/>
    <w:rsid w:val="00E075BA"/>
    <w:rsid w:val="00E07860"/>
    <w:rsid w:val="00E07BFA"/>
    <w:rsid w:val="00E07E38"/>
    <w:rsid w:val="00E10665"/>
    <w:rsid w:val="00E10952"/>
    <w:rsid w:val="00E11DCB"/>
    <w:rsid w:val="00E12C25"/>
    <w:rsid w:val="00E13891"/>
    <w:rsid w:val="00E13983"/>
    <w:rsid w:val="00E13FE0"/>
    <w:rsid w:val="00E14FBA"/>
    <w:rsid w:val="00E150B2"/>
    <w:rsid w:val="00E151FD"/>
    <w:rsid w:val="00E15665"/>
    <w:rsid w:val="00E162A7"/>
    <w:rsid w:val="00E1649E"/>
    <w:rsid w:val="00E16C16"/>
    <w:rsid w:val="00E16F5E"/>
    <w:rsid w:val="00E20249"/>
    <w:rsid w:val="00E21109"/>
    <w:rsid w:val="00E22ED1"/>
    <w:rsid w:val="00E2462F"/>
    <w:rsid w:val="00E2481E"/>
    <w:rsid w:val="00E24D87"/>
    <w:rsid w:val="00E25A5B"/>
    <w:rsid w:val="00E26CF7"/>
    <w:rsid w:val="00E27D16"/>
    <w:rsid w:val="00E30487"/>
    <w:rsid w:val="00E31421"/>
    <w:rsid w:val="00E31788"/>
    <w:rsid w:val="00E31B04"/>
    <w:rsid w:val="00E322B1"/>
    <w:rsid w:val="00E336E1"/>
    <w:rsid w:val="00E3456A"/>
    <w:rsid w:val="00E346FF"/>
    <w:rsid w:val="00E365E1"/>
    <w:rsid w:val="00E379BF"/>
    <w:rsid w:val="00E41E88"/>
    <w:rsid w:val="00E420C9"/>
    <w:rsid w:val="00E45125"/>
    <w:rsid w:val="00E46C63"/>
    <w:rsid w:val="00E46EA0"/>
    <w:rsid w:val="00E47977"/>
    <w:rsid w:val="00E47F7A"/>
    <w:rsid w:val="00E52364"/>
    <w:rsid w:val="00E52C52"/>
    <w:rsid w:val="00E53AD4"/>
    <w:rsid w:val="00E55756"/>
    <w:rsid w:val="00E566D9"/>
    <w:rsid w:val="00E57DB6"/>
    <w:rsid w:val="00E57FBD"/>
    <w:rsid w:val="00E61565"/>
    <w:rsid w:val="00E61AEF"/>
    <w:rsid w:val="00E61C41"/>
    <w:rsid w:val="00E649FF"/>
    <w:rsid w:val="00E6506F"/>
    <w:rsid w:val="00E667B0"/>
    <w:rsid w:val="00E66913"/>
    <w:rsid w:val="00E70132"/>
    <w:rsid w:val="00E70345"/>
    <w:rsid w:val="00E74225"/>
    <w:rsid w:val="00E756B5"/>
    <w:rsid w:val="00E75A21"/>
    <w:rsid w:val="00E776D8"/>
    <w:rsid w:val="00E83585"/>
    <w:rsid w:val="00E837A0"/>
    <w:rsid w:val="00E851D9"/>
    <w:rsid w:val="00E85ECF"/>
    <w:rsid w:val="00E86FA8"/>
    <w:rsid w:val="00E87709"/>
    <w:rsid w:val="00E90D34"/>
    <w:rsid w:val="00E91804"/>
    <w:rsid w:val="00E91A34"/>
    <w:rsid w:val="00E92196"/>
    <w:rsid w:val="00E9340A"/>
    <w:rsid w:val="00E95883"/>
    <w:rsid w:val="00E96668"/>
    <w:rsid w:val="00E97703"/>
    <w:rsid w:val="00EA214D"/>
    <w:rsid w:val="00EA339E"/>
    <w:rsid w:val="00EA3F7A"/>
    <w:rsid w:val="00EA3FEC"/>
    <w:rsid w:val="00EA441E"/>
    <w:rsid w:val="00EA50C9"/>
    <w:rsid w:val="00EA5B6C"/>
    <w:rsid w:val="00EA71FB"/>
    <w:rsid w:val="00EB131D"/>
    <w:rsid w:val="00EB1EFA"/>
    <w:rsid w:val="00EB211D"/>
    <w:rsid w:val="00EB219D"/>
    <w:rsid w:val="00EB2AF0"/>
    <w:rsid w:val="00EB4906"/>
    <w:rsid w:val="00EB5E90"/>
    <w:rsid w:val="00EB7F3A"/>
    <w:rsid w:val="00EC038C"/>
    <w:rsid w:val="00EC1239"/>
    <w:rsid w:val="00EC266C"/>
    <w:rsid w:val="00EC3681"/>
    <w:rsid w:val="00EC4893"/>
    <w:rsid w:val="00EC495F"/>
    <w:rsid w:val="00EC6048"/>
    <w:rsid w:val="00EC660F"/>
    <w:rsid w:val="00EC6747"/>
    <w:rsid w:val="00EC6CC9"/>
    <w:rsid w:val="00EC77A5"/>
    <w:rsid w:val="00EC7BA4"/>
    <w:rsid w:val="00ED0326"/>
    <w:rsid w:val="00ED04C4"/>
    <w:rsid w:val="00ED1928"/>
    <w:rsid w:val="00ED2307"/>
    <w:rsid w:val="00ED3218"/>
    <w:rsid w:val="00ED3C60"/>
    <w:rsid w:val="00ED5285"/>
    <w:rsid w:val="00ED5AA4"/>
    <w:rsid w:val="00ED5C69"/>
    <w:rsid w:val="00ED72C2"/>
    <w:rsid w:val="00ED73B3"/>
    <w:rsid w:val="00EE1143"/>
    <w:rsid w:val="00EE11E6"/>
    <w:rsid w:val="00EE2204"/>
    <w:rsid w:val="00EE23D4"/>
    <w:rsid w:val="00EE3107"/>
    <w:rsid w:val="00EE49FB"/>
    <w:rsid w:val="00EE63FE"/>
    <w:rsid w:val="00EF0C23"/>
    <w:rsid w:val="00EF126E"/>
    <w:rsid w:val="00EF135D"/>
    <w:rsid w:val="00EF14A3"/>
    <w:rsid w:val="00EF1B1C"/>
    <w:rsid w:val="00EF3A53"/>
    <w:rsid w:val="00EF3AF1"/>
    <w:rsid w:val="00EF4B77"/>
    <w:rsid w:val="00EF5173"/>
    <w:rsid w:val="00EF5B79"/>
    <w:rsid w:val="00EF6645"/>
    <w:rsid w:val="00EF6F18"/>
    <w:rsid w:val="00EF7355"/>
    <w:rsid w:val="00EF7F68"/>
    <w:rsid w:val="00F00536"/>
    <w:rsid w:val="00F00E10"/>
    <w:rsid w:val="00F01FC9"/>
    <w:rsid w:val="00F0387B"/>
    <w:rsid w:val="00F03937"/>
    <w:rsid w:val="00F03C18"/>
    <w:rsid w:val="00F0524B"/>
    <w:rsid w:val="00F062C5"/>
    <w:rsid w:val="00F06483"/>
    <w:rsid w:val="00F06BAD"/>
    <w:rsid w:val="00F07A40"/>
    <w:rsid w:val="00F10A91"/>
    <w:rsid w:val="00F10D3E"/>
    <w:rsid w:val="00F10E00"/>
    <w:rsid w:val="00F11711"/>
    <w:rsid w:val="00F11B6D"/>
    <w:rsid w:val="00F13D02"/>
    <w:rsid w:val="00F13E47"/>
    <w:rsid w:val="00F143EA"/>
    <w:rsid w:val="00F14DC0"/>
    <w:rsid w:val="00F16ACA"/>
    <w:rsid w:val="00F201EE"/>
    <w:rsid w:val="00F202A0"/>
    <w:rsid w:val="00F20763"/>
    <w:rsid w:val="00F224CB"/>
    <w:rsid w:val="00F231A2"/>
    <w:rsid w:val="00F259DE"/>
    <w:rsid w:val="00F25AF0"/>
    <w:rsid w:val="00F2689E"/>
    <w:rsid w:val="00F26F92"/>
    <w:rsid w:val="00F27127"/>
    <w:rsid w:val="00F27182"/>
    <w:rsid w:val="00F273FF"/>
    <w:rsid w:val="00F32CE9"/>
    <w:rsid w:val="00F332E2"/>
    <w:rsid w:val="00F33CAD"/>
    <w:rsid w:val="00F34A8B"/>
    <w:rsid w:val="00F35175"/>
    <w:rsid w:val="00F35A9A"/>
    <w:rsid w:val="00F3627B"/>
    <w:rsid w:val="00F36973"/>
    <w:rsid w:val="00F3792F"/>
    <w:rsid w:val="00F37BCE"/>
    <w:rsid w:val="00F4077A"/>
    <w:rsid w:val="00F40A6C"/>
    <w:rsid w:val="00F44FD2"/>
    <w:rsid w:val="00F46404"/>
    <w:rsid w:val="00F4772D"/>
    <w:rsid w:val="00F50838"/>
    <w:rsid w:val="00F5125F"/>
    <w:rsid w:val="00F51EF2"/>
    <w:rsid w:val="00F51F0F"/>
    <w:rsid w:val="00F52EE2"/>
    <w:rsid w:val="00F53A58"/>
    <w:rsid w:val="00F54FCE"/>
    <w:rsid w:val="00F56615"/>
    <w:rsid w:val="00F6268C"/>
    <w:rsid w:val="00F626BC"/>
    <w:rsid w:val="00F63CC2"/>
    <w:rsid w:val="00F64F37"/>
    <w:rsid w:val="00F67939"/>
    <w:rsid w:val="00F70A77"/>
    <w:rsid w:val="00F72033"/>
    <w:rsid w:val="00F72A0A"/>
    <w:rsid w:val="00F732B1"/>
    <w:rsid w:val="00F737C8"/>
    <w:rsid w:val="00F73D5C"/>
    <w:rsid w:val="00F80761"/>
    <w:rsid w:val="00F80E3F"/>
    <w:rsid w:val="00F81920"/>
    <w:rsid w:val="00F8582E"/>
    <w:rsid w:val="00F85FA5"/>
    <w:rsid w:val="00F862C1"/>
    <w:rsid w:val="00F866DB"/>
    <w:rsid w:val="00F9220A"/>
    <w:rsid w:val="00F92BC8"/>
    <w:rsid w:val="00F92CE2"/>
    <w:rsid w:val="00F95135"/>
    <w:rsid w:val="00F95CBC"/>
    <w:rsid w:val="00F95FF5"/>
    <w:rsid w:val="00F96AC9"/>
    <w:rsid w:val="00F96DF0"/>
    <w:rsid w:val="00F97C6A"/>
    <w:rsid w:val="00FA00A0"/>
    <w:rsid w:val="00FA0520"/>
    <w:rsid w:val="00FA07EE"/>
    <w:rsid w:val="00FA08AF"/>
    <w:rsid w:val="00FA0E77"/>
    <w:rsid w:val="00FA2059"/>
    <w:rsid w:val="00FA3741"/>
    <w:rsid w:val="00FA3C90"/>
    <w:rsid w:val="00FA533A"/>
    <w:rsid w:val="00FA5801"/>
    <w:rsid w:val="00FA6FD5"/>
    <w:rsid w:val="00FA7179"/>
    <w:rsid w:val="00FA7AA6"/>
    <w:rsid w:val="00FB06B3"/>
    <w:rsid w:val="00FB0E61"/>
    <w:rsid w:val="00FB1261"/>
    <w:rsid w:val="00FB1833"/>
    <w:rsid w:val="00FB1B68"/>
    <w:rsid w:val="00FB2C84"/>
    <w:rsid w:val="00FB3801"/>
    <w:rsid w:val="00FB3A4E"/>
    <w:rsid w:val="00FC176B"/>
    <w:rsid w:val="00FC1D3E"/>
    <w:rsid w:val="00FC40E7"/>
    <w:rsid w:val="00FC435B"/>
    <w:rsid w:val="00FC4724"/>
    <w:rsid w:val="00FC4D0A"/>
    <w:rsid w:val="00FC57F0"/>
    <w:rsid w:val="00FC59ED"/>
    <w:rsid w:val="00FC776C"/>
    <w:rsid w:val="00FC7B63"/>
    <w:rsid w:val="00FD0445"/>
    <w:rsid w:val="00FD0D5C"/>
    <w:rsid w:val="00FD325D"/>
    <w:rsid w:val="00FD37D8"/>
    <w:rsid w:val="00FD3C7C"/>
    <w:rsid w:val="00FD3E77"/>
    <w:rsid w:val="00FD4EB1"/>
    <w:rsid w:val="00FD52C5"/>
    <w:rsid w:val="00FD5547"/>
    <w:rsid w:val="00FE019F"/>
    <w:rsid w:val="00FE05E1"/>
    <w:rsid w:val="00FE177F"/>
    <w:rsid w:val="00FE30C5"/>
    <w:rsid w:val="00FE3D52"/>
    <w:rsid w:val="00FE479C"/>
    <w:rsid w:val="00FE5F18"/>
    <w:rsid w:val="00FF0475"/>
    <w:rsid w:val="00FF1447"/>
    <w:rsid w:val="00FF170C"/>
    <w:rsid w:val="00FF1CFF"/>
    <w:rsid w:val="00FF2668"/>
    <w:rsid w:val="00FF2ED2"/>
    <w:rsid w:val="00FF49A0"/>
    <w:rsid w:val="00FF5825"/>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36A"/>
    <w:rPr>
      <w:rFonts w:ascii="Arial" w:hAnsi="Arial"/>
      <w:sz w:val="22"/>
      <w:szCs w:val="22"/>
      <w:lang w:eastAsia="de-DE"/>
    </w:rPr>
  </w:style>
  <w:style w:type="paragraph" w:styleId="Heading3">
    <w:name w:val="heading 3"/>
    <w:basedOn w:val="Normal"/>
    <w:next w:val="Normal"/>
    <w:link w:val="Heading3Char"/>
    <w:qFormat/>
    <w:rsid w:val="004018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236A"/>
    <w:pPr>
      <w:tabs>
        <w:tab w:val="center" w:pos="4536"/>
        <w:tab w:val="right" w:pos="9072"/>
      </w:tabs>
    </w:pPr>
  </w:style>
  <w:style w:type="paragraph" w:styleId="Footer">
    <w:name w:val="footer"/>
    <w:basedOn w:val="Normal"/>
    <w:semiHidden/>
    <w:rsid w:val="00A6236A"/>
    <w:pPr>
      <w:tabs>
        <w:tab w:val="center" w:pos="4536"/>
        <w:tab w:val="right" w:pos="9072"/>
      </w:tabs>
    </w:pPr>
  </w:style>
  <w:style w:type="paragraph" w:customStyle="1" w:styleId="Copytext">
    <w:name w:val="Copytext"/>
    <w:basedOn w:val="Footer"/>
    <w:uiPriority w:val="99"/>
    <w:rsid w:val="00A6236A"/>
    <w:pPr>
      <w:spacing w:after="260" w:line="260" w:lineRule="exact"/>
    </w:pPr>
    <w:rPr>
      <w:rFonts w:ascii="Arial (W1)" w:hAnsi="Arial (W1)"/>
      <w:sz w:val="20"/>
      <w:szCs w:val="20"/>
    </w:rPr>
  </w:style>
  <w:style w:type="character" w:styleId="Hyperlink">
    <w:name w:val="Hyperlink"/>
    <w:uiPriority w:val="99"/>
    <w:rsid w:val="00A6236A"/>
    <w:rPr>
      <w:color w:val="0000FF"/>
      <w:u w:val="single"/>
    </w:rPr>
  </w:style>
  <w:style w:type="paragraph" w:styleId="NormalWeb">
    <w:name w:val="Normal (Web)"/>
    <w:basedOn w:val="Normal"/>
    <w:uiPriority w:val="99"/>
    <w:rsid w:val="00A6236A"/>
    <w:pPr>
      <w:spacing w:before="100" w:beforeAutospacing="1" w:after="100" w:afterAutospacing="1"/>
    </w:pPr>
    <w:rPr>
      <w:rFonts w:ascii="Times New Roman" w:hAnsi="Times New Roman"/>
      <w:sz w:val="24"/>
      <w:szCs w:val="24"/>
    </w:rPr>
  </w:style>
  <w:style w:type="character" w:styleId="CommentReference">
    <w:name w:val="annotation reference"/>
    <w:semiHidden/>
    <w:rsid w:val="00A6236A"/>
    <w:rPr>
      <w:sz w:val="16"/>
      <w:szCs w:val="16"/>
    </w:rPr>
  </w:style>
  <w:style w:type="paragraph" w:styleId="CommentText">
    <w:name w:val="annotation text"/>
    <w:basedOn w:val="Normal"/>
    <w:link w:val="CommentTextChar"/>
    <w:uiPriority w:val="99"/>
    <w:semiHidden/>
    <w:rsid w:val="00A6236A"/>
    <w:rPr>
      <w:sz w:val="20"/>
      <w:szCs w:val="20"/>
    </w:rPr>
  </w:style>
  <w:style w:type="paragraph" w:styleId="ListParagraph">
    <w:name w:val="List Paragraph"/>
    <w:basedOn w:val="Normal"/>
    <w:uiPriority w:val="34"/>
    <w:qFormat/>
    <w:rsid w:val="00A6236A"/>
    <w:pPr>
      <w:spacing w:after="200"/>
      <w:ind w:left="720"/>
      <w:contextualSpacing/>
    </w:pPr>
    <w:rPr>
      <w:rFonts w:eastAsia="MS Mincho"/>
      <w:lang w:val="de-DE" w:eastAsia="en-US"/>
    </w:rPr>
  </w:style>
  <w:style w:type="paragraph" w:styleId="FootnoteText">
    <w:name w:val="footnote text"/>
    <w:basedOn w:val="Normal"/>
    <w:link w:val="FootnoteTextChar"/>
    <w:semiHidden/>
    <w:unhideWhenUsed/>
    <w:rsid w:val="00A6236A"/>
    <w:rPr>
      <w:sz w:val="20"/>
      <w:szCs w:val="20"/>
    </w:rPr>
  </w:style>
  <w:style w:type="character" w:customStyle="1" w:styleId="FootnoteTextChar">
    <w:name w:val="Footnote Text Char"/>
    <w:link w:val="FootnoteText"/>
    <w:semiHidden/>
    <w:rsid w:val="00A6236A"/>
    <w:rPr>
      <w:rFonts w:ascii="Arial" w:hAnsi="Arial"/>
      <w:lang w:val="en-US" w:eastAsia="de-DE" w:bidi="ar-SA"/>
    </w:rPr>
  </w:style>
  <w:style w:type="character" w:styleId="FootnoteReference">
    <w:name w:val="footnote reference"/>
    <w:semiHidden/>
    <w:unhideWhenUsed/>
    <w:rsid w:val="00A6236A"/>
    <w:rPr>
      <w:vertAlign w:val="superscript"/>
    </w:rPr>
  </w:style>
  <w:style w:type="paragraph" w:styleId="BalloonText">
    <w:name w:val="Balloon Text"/>
    <w:basedOn w:val="Normal"/>
    <w:semiHidden/>
    <w:rsid w:val="00A6236A"/>
    <w:rPr>
      <w:rFonts w:ascii="Tahoma" w:hAnsi="Tahoma" w:cs="Tahoma"/>
      <w:sz w:val="16"/>
      <w:szCs w:val="16"/>
    </w:rPr>
  </w:style>
  <w:style w:type="paragraph" w:styleId="CommentSubject">
    <w:name w:val="annotation subject"/>
    <w:basedOn w:val="CommentText"/>
    <w:next w:val="CommentText"/>
    <w:semiHidden/>
    <w:rsid w:val="00403CBC"/>
    <w:rPr>
      <w:b/>
      <w:bCs/>
    </w:rPr>
  </w:style>
  <w:style w:type="character" w:styleId="PageNumber">
    <w:name w:val="page number"/>
    <w:basedOn w:val="DefaultParagraphFont"/>
    <w:rsid w:val="002A7134"/>
  </w:style>
  <w:style w:type="character" w:styleId="Strong">
    <w:name w:val="Strong"/>
    <w:qFormat/>
    <w:rsid w:val="00C5493A"/>
    <w:rPr>
      <w:b/>
      <w:bCs/>
    </w:rPr>
  </w:style>
  <w:style w:type="character" w:customStyle="1" w:styleId="CommentTextChar">
    <w:name w:val="Comment Text Char"/>
    <w:link w:val="CommentText"/>
    <w:uiPriority w:val="99"/>
    <w:semiHidden/>
    <w:rsid w:val="00576B21"/>
    <w:rPr>
      <w:rFonts w:ascii="Arial" w:hAnsi="Arial"/>
      <w:lang w:val="en-US" w:eastAsia="de-DE"/>
    </w:rPr>
  </w:style>
  <w:style w:type="table" w:styleId="TableGrid">
    <w:name w:val="Table Grid"/>
    <w:basedOn w:val="TableNormal"/>
    <w:rsid w:val="009D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0181A"/>
    <w:rPr>
      <w:rFonts w:ascii="Arial" w:hAnsi="Arial" w:cs="Arial"/>
      <w:b/>
      <w:bCs/>
      <w:sz w:val="26"/>
      <w:szCs w:val="26"/>
      <w:lang w:val="en-US" w:eastAsia="de-DE"/>
    </w:rPr>
  </w:style>
  <w:style w:type="paragraph" w:customStyle="1" w:styleId="Default">
    <w:name w:val="Default"/>
    <w:rsid w:val="00792CD3"/>
    <w:pPr>
      <w:autoSpaceDE w:val="0"/>
      <w:autoSpaceDN w:val="0"/>
      <w:adjustRightInd w:val="0"/>
    </w:pPr>
    <w:rPr>
      <w:rFonts w:ascii="Allianz Sans" w:hAnsi="Allianz Sans" w:cs="Allianz Sans"/>
      <w:color w:val="000000"/>
      <w:sz w:val="24"/>
      <w:szCs w:val="24"/>
      <w:lang w:val="de-DE" w:eastAsia="zh-CN"/>
    </w:rPr>
  </w:style>
  <w:style w:type="character" w:styleId="Emphasis">
    <w:name w:val="Emphasis"/>
    <w:qFormat/>
    <w:rsid w:val="00176FC9"/>
    <w:rPr>
      <w:i/>
      <w:iCs/>
    </w:rPr>
  </w:style>
  <w:style w:type="character" w:styleId="FollowedHyperlink">
    <w:name w:val="FollowedHyperlink"/>
    <w:rsid w:val="00073E00"/>
    <w:rPr>
      <w:color w:val="800080"/>
      <w:u w:val="single"/>
    </w:rPr>
  </w:style>
  <w:style w:type="character" w:customStyle="1" w:styleId="tgc">
    <w:name w:val="_tgc"/>
    <w:rsid w:val="00AB0ACC"/>
  </w:style>
  <w:style w:type="character" w:customStyle="1" w:styleId="A3">
    <w:name w:val="A3"/>
    <w:uiPriority w:val="99"/>
    <w:rsid w:val="00B207F6"/>
    <w:rPr>
      <w:rFonts w:cs="Allianz Sans"/>
      <w:color w:val="808285"/>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36A"/>
    <w:rPr>
      <w:rFonts w:ascii="Arial" w:hAnsi="Arial"/>
      <w:sz w:val="22"/>
      <w:szCs w:val="22"/>
      <w:lang w:eastAsia="de-DE"/>
    </w:rPr>
  </w:style>
  <w:style w:type="paragraph" w:styleId="Heading3">
    <w:name w:val="heading 3"/>
    <w:basedOn w:val="Normal"/>
    <w:next w:val="Normal"/>
    <w:link w:val="Heading3Char"/>
    <w:qFormat/>
    <w:rsid w:val="004018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236A"/>
    <w:pPr>
      <w:tabs>
        <w:tab w:val="center" w:pos="4536"/>
        <w:tab w:val="right" w:pos="9072"/>
      </w:tabs>
    </w:pPr>
  </w:style>
  <w:style w:type="paragraph" w:styleId="Footer">
    <w:name w:val="footer"/>
    <w:basedOn w:val="Normal"/>
    <w:semiHidden/>
    <w:rsid w:val="00A6236A"/>
    <w:pPr>
      <w:tabs>
        <w:tab w:val="center" w:pos="4536"/>
        <w:tab w:val="right" w:pos="9072"/>
      </w:tabs>
    </w:pPr>
  </w:style>
  <w:style w:type="paragraph" w:customStyle="1" w:styleId="Copytext">
    <w:name w:val="Copytext"/>
    <w:basedOn w:val="Footer"/>
    <w:uiPriority w:val="99"/>
    <w:rsid w:val="00A6236A"/>
    <w:pPr>
      <w:spacing w:after="260" w:line="260" w:lineRule="exact"/>
    </w:pPr>
    <w:rPr>
      <w:rFonts w:ascii="Arial (W1)" w:hAnsi="Arial (W1)"/>
      <w:sz w:val="20"/>
      <w:szCs w:val="20"/>
    </w:rPr>
  </w:style>
  <w:style w:type="character" w:styleId="Hyperlink">
    <w:name w:val="Hyperlink"/>
    <w:uiPriority w:val="99"/>
    <w:rsid w:val="00A6236A"/>
    <w:rPr>
      <w:color w:val="0000FF"/>
      <w:u w:val="single"/>
    </w:rPr>
  </w:style>
  <w:style w:type="paragraph" w:styleId="NormalWeb">
    <w:name w:val="Normal (Web)"/>
    <w:basedOn w:val="Normal"/>
    <w:uiPriority w:val="99"/>
    <w:rsid w:val="00A6236A"/>
    <w:pPr>
      <w:spacing w:before="100" w:beforeAutospacing="1" w:after="100" w:afterAutospacing="1"/>
    </w:pPr>
    <w:rPr>
      <w:rFonts w:ascii="Times New Roman" w:hAnsi="Times New Roman"/>
      <w:sz w:val="24"/>
      <w:szCs w:val="24"/>
    </w:rPr>
  </w:style>
  <w:style w:type="character" w:styleId="CommentReference">
    <w:name w:val="annotation reference"/>
    <w:semiHidden/>
    <w:rsid w:val="00A6236A"/>
    <w:rPr>
      <w:sz w:val="16"/>
      <w:szCs w:val="16"/>
    </w:rPr>
  </w:style>
  <w:style w:type="paragraph" w:styleId="CommentText">
    <w:name w:val="annotation text"/>
    <w:basedOn w:val="Normal"/>
    <w:link w:val="CommentTextChar"/>
    <w:uiPriority w:val="99"/>
    <w:semiHidden/>
    <w:rsid w:val="00A6236A"/>
    <w:rPr>
      <w:sz w:val="20"/>
      <w:szCs w:val="20"/>
    </w:rPr>
  </w:style>
  <w:style w:type="paragraph" w:styleId="ListParagraph">
    <w:name w:val="List Paragraph"/>
    <w:basedOn w:val="Normal"/>
    <w:uiPriority w:val="34"/>
    <w:qFormat/>
    <w:rsid w:val="00A6236A"/>
    <w:pPr>
      <w:spacing w:after="200"/>
      <w:ind w:left="720"/>
      <w:contextualSpacing/>
    </w:pPr>
    <w:rPr>
      <w:rFonts w:eastAsia="MS Mincho"/>
      <w:lang w:val="de-DE" w:eastAsia="en-US"/>
    </w:rPr>
  </w:style>
  <w:style w:type="paragraph" w:styleId="FootnoteText">
    <w:name w:val="footnote text"/>
    <w:basedOn w:val="Normal"/>
    <w:link w:val="FootnoteTextChar"/>
    <w:semiHidden/>
    <w:unhideWhenUsed/>
    <w:rsid w:val="00A6236A"/>
    <w:rPr>
      <w:sz w:val="20"/>
      <w:szCs w:val="20"/>
    </w:rPr>
  </w:style>
  <w:style w:type="character" w:customStyle="1" w:styleId="FootnoteTextChar">
    <w:name w:val="Footnote Text Char"/>
    <w:link w:val="FootnoteText"/>
    <w:semiHidden/>
    <w:rsid w:val="00A6236A"/>
    <w:rPr>
      <w:rFonts w:ascii="Arial" w:hAnsi="Arial"/>
      <w:lang w:val="en-US" w:eastAsia="de-DE" w:bidi="ar-SA"/>
    </w:rPr>
  </w:style>
  <w:style w:type="character" w:styleId="FootnoteReference">
    <w:name w:val="footnote reference"/>
    <w:semiHidden/>
    <w:unhideWhenUsed/>
    <w:rsid w:val="00A6236A"/>
    <w:rPr>
      <w:vertAlign w:val="superscript"/>
    </w:rPr>
  </w:style>
  <w:style w:type="paragraph" w:styleId="BalloonText">
    <w:name w:val="Balloon Text"/>
    <w:basedOn w:val="Normal"/>
    <w:semiHidden/>
    <w:rsid w:val="00A6236A"/>
    <w:rPr>
      <w:rFonts w:ascii="Tahoma" w:hAnsi="Tahoma" w:cs="Tahoma"/>
      <w:sz w:val="16"/>
      <w:szCs w:val="16"/>
    </w:rPr>
  </w:style>
  <w:style w:type="paragraph" w:styleId="CommentSubject">
    <w:name w:val="annotation subject"/>
    <w:basedOn w:val="CommentText"/>
    <w:next w:val="CommentText"/>
    <w:semiHidden/>
    <w:rsid w:val="00403CBC"/>
    <w:rPr>
      <w:b/>
      <w:bCs/>
    </w:rPr>
  </w:style>
  <w:style w:type="character" w:styleId="PageNumber">
    <w:name w:val="page number"/>
    <w:basedOn w:val="DefaultParagraphFont"/>
    <w:rsid w:val="002A7134"/>
  </w:style>
  <w:style w:type="character" w:styleId="Strong">
    <w:name w:val="Strong"/>
    <w:qFormat/>
    <w:rsid w:val="00C5493A"/>
    <w:rPr>
      <w:b/>
      <w:bCs/>
    </w:rPr>
  </w:style>
  <w:style w:type="character" w:customStyle="1" w:styleId="CommentTextChar">
    <w:name w:val="Comment Text Char"/>
    <w:link w:val="CommentText"/>
    <w:uiPriority w:val="99"/>
    <w:semiHidden/>
    <w:rsid w:val="00576B21"/>
    <w:rPr>
      <w:rFonts w:ascii="Arial" w:hAnsi="Arial"/>
      <w:lang w:val="en-US" w:eastAsia="de-DE"/>
    </w:rPr>
  </w:style>
  <w:style w:type="table" w:styleId="TableGrid">
    <w:name w:val="Table Grid"/>
    <w:basedOn w:val="TableNormal"/>
    <w:rsid w:val="009D1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0181A"/>
    <w:rPr>
      <w:rFonts w:ascii="Arial" w:hAnsi="Arial" w:cs="Arial"/>
      <w:b/>
      <w:bCs/>
      <w:sz w:val="26"/>
      <w:szCs w:val="26"/>
      <w:lang w:val="en-US" w:eastAsia="de-DE"/>
    </w:rPr>
  </w:style>
  <w:style w:type="paragraph" w:customStyle="1" w:styleId="Default">
    <w:name w:val="Default"/>
    <w:rsid w:val="00792CD3"/>
    <w:pPr>
      <w:autoSpaceDE w:val="0"/>
      <w:autoSpaceDN w:val="0"/>
      <w:adjustRightInd w:val="0"/>
    </w:pPr>
    <w:rPr>
      <w:rFonts w:ascii="Allianz Sans" w:hAnsi="Allianz Sans" w:cs="Allianz Sans"/>
      <w:color w:val="000000"/>
      <w:sz w:val="24"/>
      <w:szCs w:val="24"/>
      <w:lang w:val="de-DE" w:eastAsia="zh-CN"/>
    </w:rPr>
  </w:style>
  <w:style w:type="character" w:styleId="Emphasis">
    <w:name w:val="Emphasis"/>
    <w:qFormat/>
    <w:rsid w:val="00176FC9"/>
    <w:rPr>
      <w:i/>
      <w:iCs/>
    </w:rPr>
  </w:style>
  <w:style w:type="character" w:styleId="FollowedHyperlink">
    <w:name w:val="FollowedHyperlink"/>
    <w:rsid w:val="00073E00"/>
    <w:rPr>
      <w:color w:val="800080"/>
      <w:u w:val="single"/>
    </w:rPr>
  </w:style>
  <w:style w:type="character" w:customStyle="1" w:styleId="tgc">
    <w:name w:val="_tgc"/>
    <w:rsid w:val="00AB0ACC"/>
  </w:style>
  <w:style w:type="character" w:customStyle="1" w:styleId="A3">
    <w:name w:val="A3"/>
    <w:uiPriority w:val="99"/>
    <w:rsid w:val="00B207F6"/>
    <w:rPr>
      <w:rFonts w:cs="Allianz Sans"/>
      <w:color w:val="808285"/>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0742">
      <w:bodyDiv w:val="1"/>
      <w:marLeft w:val="0"/>
      <w:marRight w:val="0"/>
      <w:marTop w:val="0"/>
      <w:marBottom w:val="0"/>
      <w:divBdr>
        <w:top w:val="none" w:sz="0" w:space="0" w:color="auto"/>
        <w:left w:val="none" w:sz="0" w:space="0" w:color="auto"/>
        <w:bottom w:val="none" w:sz="0" w:space="0" w:color="auto"/>
        <w:right w:val="none" w:sz="0" w:space="0" w:color="auto"/>
      </w:divBdr>
    </w:div>
    <w:div w:id="164055255">
      <w:bodyDiv w:val="1"/>
      <w:marLeft w:val="0"/>
      <w:marRight w:val="0"/>
      <w:marTop w:val="0"/>
      <w:marBottom w:val="0"/>
      <w:divBdr>
        <w:top w:val="none" w:sz="0" w:space="0" w:color="auto"/>
        <w:left w:val="none" w:sz="0" w:space="0" w:color="auto"/>
        <w:bottom w:val="none" w:sz="0" w:space="0" w:color="auto"/>
        <w:right w:val="none" w:sz="0" w:space="0" w:color="auto"/>
      </w:divBdr>
    </w:div>
    <w:div w:id="210046239">
      <w:bodyDiv w:val="1"/>
      <w:marLeft w:val="0"/>
      <w:marRight w:val="0"/>
      <w:marTop w:val="0"/>
      <w:marBottom w:val="0"/>
      <w:divBdr>
        <w:top w:val="none" w:sz="0" w:space="0" w:color="auto"/>
        <w:left w:val="none" w:sz="0" w:space="0" w:color="auto"/>
        <w:bottom w:val="none" w:sz="0" w:space="0" w:color="auto"/>
        <w:right w:val="none" w:sz="0" w:space="0" w:color="auto"/>
      </w:divBdr>
    </w:div>
    <w:div w:id="220678050">
      <w:bodyDiv w:val="1"/>
      <w:marLeft w:val="0"/>
      <w:marRight w:val="0"/>
      <w:marTop w:val="0"/>
      <w:marBottom w:val="0"/>
      <w:divBdr>
        <w:top w:val="none" w:sz="0" w:space="0" w:color="auto"/>
        <w:left w:val="none" w:sz="0" w:space="0" w:color="auto"/>
        <w:bottom w:val="none" w:sz="0" w:space="0" w:color="auto"/>
        <w:right w:val="none" w:sz="0" w:space="0" w:color="auto"/>
      </w:divBdr>
    </w:div>
    <w:div w:id="257564434">
      <w:bodyDiv w:val="1"/>
      <w:marLeft w:val="0"/>
      <w:marRight w:val="0"/>
      <w:marTop w:val="0"/>
      <w:marBottom w:val="0"/>
      <w:divBdr>
        <w:top w:val="none" w:sz="0" w:space="0" w:color="auto"/>
        <w:left w:val="none" w:sz="0" w:space="0" w:color="auto"/>
        <w:bottom w:val="none" w:sz="0" w:space="0" w:color="auto"/>
        <w:right w:val="none" w:sz="0" w:space="0" w:color="auto"/>
      </w:divBdr>
    </w:div>
    <w:div w:id="760950100">
      <w:bodyDiv w:val="1"/>
      <w:marLeft w:val="0"/>
      <w:marRight w:val="0"/>
      <w:marTop w:val="0"/>
      <w:marBottom w:val="0"/>
      <w:divBdr>
        <w:top w:val="none" w:sz="0" w:space="0" w:color="auto"/>
        <w:left w:val="none" w:sz="0" w:space="0" w:color="auto"/>
        <w:bottom w:val="none" w:sz="0" w:space="0" w:color="auto"/>
        <w:right w:val="none" w:sz="0" w:space="0" w:color="auto"/>
      </w:divBdr>
    </w:div>
    <w:div w:id="996882835">
      <w:bodyDiv w:val="1"/>
      <w:marLeft w:val="0"/>
      <w:marRight w:val="0"/>
      <w:marTop w:val="0"/>
      <w:marBottom w:val="0"/>
      <w:divBdr>
        <w:top w:val="none" w:sz="0" w:space="0" w:color="auto"/>
        <w:left w:val="none" w:sz="0" w:space="0" w:color="auto"/>
        <w:bottom w:val="none" w:sz="0" w:space="0" w:color="auto"/>
        <w:right w:val="none" w:sz="0" w:space="0" w:color="auto"/>
      </w:divBdr>
    </w:div>
    <w:div w:id="1000425028">
      <w:bodyDiv w:val="1"/>
      <w:marLeft w:val="0"/>
      <w:marRight w:val="0"/>
      <w:marTop w:val="0"/>
      <w:marBottom w:val="0"/>
      <w:divBdr>
        <w:top w:val="none" w:sz="0" w:space="0" w:color="auto"/>
        <w:left w:val="none" w:sz="0" w:space="0" w:color="auto"/>
        <w:bottom w:val="none" w:sz="0" w:space="0" w:color="auto"/>
        <w:right w:val="none" w:sz="0" w:space="0" w:color="auto"/>
      </w:divBdr>
    </w:div>
    <w:div w:id="1174491012">
      <w:bodyDiv w:val="1"/>
      <w:marLeft w:val="0"/>
      <w:marRight w:val="0"/>
      <w:marTop w:val="0"/>
      <w:marBottom w:val="0"/>
      <w:divBdr>
        <w:top w:val="none" w:sz="0" w:space="0" w:color="auto"/>
        <w:left w:val="none" w:sz="0" w:space="0" w:color="auto"/>
        <w:bottom w:val="none" w:sz="0" w:space="0" w:color="auto"/>
        <w:right w:val="none" w:sz="0" w:space="0" w:color="auto"/>
      </w:divBdr>
    </w:div>
    <w:div w:id="1182821691">
      <w:bodyDiv w:val="1"/>
      <w:marLeft w:val="0"/>
      <w:marRight w:val="0"/>
      <w:marTop w:val="0"/>
      <w:marBottom w:val="0"/>
      <w:divBdr>
        <w:top w:val="none" w:sz="0" w:space="0" w:color="auto"/>
        <w:left w:val="none" w:sz="0" w:space="0" w:color="auto"/>
        <w:bottom w:val="none" w:sz="0" w:space="0" w:color="auto"/>
        <w:right w:val="none" w:sz="0" w:space="0" w:color="auto"/>
      </w:divBdr>
    </w:div>
    <w:div w:id="1380009360">
      <w:bodyDiv w:val="1"/>
      <w:marLeft w:val="0"/>
      <w:marRight w:val="0"/>
      <w:marTop w:val="0"/>
      <w:marBottom w:val="0"/>
      <w:divBdr>
        <w:top w:val="none" w:sz="0" w:space="0" w:color="auto"/>
        <w:left w:val="none" w:sz="0" w:space="0" w:color="auto"/>
        <w:bottom w:val="none" w:sz="0" w:space="0" w:color="auto"/>
        <w:right w:val="none" w:sz="0" w:space="0" w:color="auto"/>
      </w:divBdr>
    </w:div>
    <w:div w:id="1482691617">
      <w:bodyDiv w:val="1"/>
      <w:marLeft w:val="0"/>
      <w:marRight w:val="0"/>
      <w:marTop w:val="0"/>
      <w:marBottom w:val="0"/>
      <w:divBdr>
        <w:top w:val="none" w:sz="0" w:space="0" w:color="auto"/>
        <w:left w:val="none" w:sz="0" w:space="0" w:color="auto"/>
        <w:bottom w:val="none" w:sz="0" w:space="0" w:color="auto"/>
        <w:right w:val="none" w:sz="0" w:space="0" w:color="auto"/>
      </w:divBdr>
    </w:div>
    <w:div w:id="1512842803">
      <w:bodyDiv w:val="1"/>
      <w:marLeft w:val="0"/>
      <w:marRight w:val="0"/>
      <w:marTop w:val="0"/>
      <w:marBottom w:val="0"/>
      <w:divBdr>
        <w:top w:val="none" w:sz="0" w:space="0" w:color="auto"/>
        <w:left w:val="none" w:sz="0" w:space="0" w:color="auto"/>
        <w:bottom w:val="none" w:sz="0" w:space="0" w:color="auto"/>
        <w:right w:val="none" w:sz="0" w:space="0" w:color="auto"/>
      </w:divBdr>
    </w:div>
    <w:div w:id="1520119775">
      <w:bodyDiv w:val="1"/>
      <w:marLeft w:val="0"/>
      <w:marRight w:val="0"/>
      <w:marTop w:val="0"/>
      <w:marBottom w:val="0"/>
      <w:divBdr>
        <w:top w:val="none" w:sz="0" w:space="0" w:color="auto"/>
        <w:left w:val="none" w:sz="0" w:space="0" w:color="auto"/>
        <w:bottom w:val="none" w:sz="0" w:space="0" w:color="auto"/>
        <w:right w:val="none" w:sz="0" w:space="0" w:color="auto"/>
      </w:divBdr>
      <w:divsChild>
        <w:div w:id="664630963">
          <w:marLeft w:val="0"/>
          <w:marRight w:val="0"/>
          <w:marTop w:val="0"/>
          <w:marBottom w:val="0"/>
          <w:divBdr>
            <w:top w:val="none" w:sz="0" w:space="0" w:color="auto"/>
            <w:left w:val="none" w:sz="0" w:space="0" w:color="auto"/>
            <w:bottom w:val="none" w:sz="0" w:space="0" w:color="auto"/>
            <w:right w:val="none" w:sz="0" w:space="0" w:color="auto"/>
          </w:divBdr>
          <w:divsChild>
            <w:div w:id="1816221610">
              <w:marLeft w:val="0"/>
              <w:marRight w:val="0"/>
              <w:marTop w:val="0"/>
              <w:marBottom w:val="0"/>
              <w:divBdr>
                <w:top w:val="none" w:sz="0" w:space="0" w:color="auto"/>
                <w:left w:val="none" w:sz="0" w:space="0" w:color="auto"/>
                <w:bottom w:val="none" w:sz="0" w:space="0" w:color="auto"/>
                <w:right w:val="none" w:sz="0" w:space="0" w:color="auto"/>
              </w:divBdr>
              <w:divsChild>
                <w:div w:id="250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8929">
      <w:bodyDiv w:val="1"/>
      <w:marLeft w:val="0"/>
      <w:marRight w:val="0"/>
      <w:marTop w:val="0"/>
      <w:marBottom w:val="0"/>
      <w:divBdr>
        <w:top w:val="none" w:sz="0" w:space="0" w:color="auto"/>
        <w:left w:val="none" w:sz="0" w:space="0" w:color="auto"/>
        <w:bottom w:val="none" w:sz="0" w:space="0" w:color="auto"/>
        <w:right w:val="none" w:sz="0" w:space="0" w:color="auto"/>
      </w:divBdr>
    </w:div>
    <w:div w:id="1608082761">
      <w:bodyDiv w:val="1"/>
      <w:marLeft w:val="0"/>
      <w:marRight w:val="0"/>
      <w:marTop w:val="0"/>
      <w:marBottom w:val="0"/>
      <w:divBdr>
        <w:top w:val="none" w:sz="0" w:space="0" w:color="auto"/>
        <w:left w:val="none" w:sz="0" w:space="0" w:color="auto"/>
        <w:bottom w:val="none" w:sz="0" w:space="0" w:color="auto"/>
        <w:right w:val="none" w:sz="0" w:space="0" w:color="auto"/>
      </w:divBdr>
    </w:div>
    <w:div w:id="1619068571">
      <w:bodyDiv w:val="1"/>
      <w:marLeft w:val="0"/>
      <w:marRight w:val="0"/>
      <w:marTop w:val="0"/>
      <w:marBottom w:val="0"/>
      <w:divBdr>
        <w:top w:val="none" w:sz="0" w:space="0" w:color="auto"/>
        <w:left w:val="none" w:sz="0" w:space="0" w:color="auto"/>
        <w:bottom w:val="none" w:sz="0" w:space="0" w:color="auto"/>
        <w:right w:val="none" w:sz="0" w:space="0" w:color="auto"/>
      </w:divBdr>
    </w:div>
    <w:div w:id="1966807819">
      <w:bodyDiv w:val="1"/>
      <w:marLeft w:val="0"/>
      <w:marRight w:val="0"/>
      <w:marTop w:val="0"/>
      <w:marBottom w:val="0"/>
      <w:divBdr>
        <w:top w:val="none" w:sz="0" w:space="0" w:color="auto"/>
        <w:left w:val="none" w:sz="0" w:space="0" w:color="auto"/>
        <w:bottom w:val="none" w:sz="0" w:space="0" w:color="auto"/>
        <w:right w:val="none" w:sz="0" w:space="0" w:color="auto"/>
      </w:divBdr>
    </w:div>
    <w:div w:id="2050835970">
      <w:bodyDiv w:val="1"/>
      <w:marLeft w:val="0"/>
      <w:marRight w:val="0"/>
      <w:marTop w:val="0"/>
      <w:marBottom w:val="0"/>
      <w:divBdr>
        <w:top w:val="none" w:sz="0" w:space="0" w:color="auto"/>
        <w:left w:val="none" w:sz="0" w:space="0" w:color="auto"/>
        <w:bottom w:val="none" w:sz="0" w:space="0" w:color="auto"/>
        <w:right w:val="none" w:sz="0" w:space="0" w:color="auto"/>
      </w:divBdr>
    </w:div>
    <w:div w:id="20781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us.google.com/111676215696725066246/pos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allianz-global-corporate-&amp;-specialty-agcs-?trk=top_nav_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AGCS_Insuran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gcs.allianz.com" TargetMode="External"/><Relationship Id="rId4" Type="http://schemas.microsoft.com/office/2007/relationships/stylesWithEffects" Target="stylesWithEffects.xml"/><Relationship Id="rId9" Type="http://schemas.openxmlformats.org/officeDocument/2006/relationships/hyperlink" Target="http://www.agcs.allianz.com/assets/PDFs/Reports/AGCS-Global-Claims-Review-2015.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5F03-634A-4558-A578-A9D7673F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9205</Characters>
  <Application>Microsoft Office Word</Application>
  <DocSecurity>4</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Impact of volatile weather on businesses’ profits is increasing, Allianz report warns</vt:lpstr>
      <vt:lpstr>Impact of volatile weather on businesses’ profits is increasing, Allianz report warns</vt:lpstr>
    </vt:vector>
  </TitlesOfParts>
  <Company>AGCS</Company>
  <LinksUpToDate>false</LinksUpToDate>
  <CharactersWithSpaces>10659</CharactersWithSpaces>
  <SharedDoc>false</SharedDoc>
  <HLinks>
    <vt:vector size="18" baseType="variant">
      <vt:variant>
        <vt:i4>7208977</vt:i4>
      </vt:variant>
      <vt:variant>
        <vt:i4>6</vt:i4>
      </vt:variant>
      <vt:variant>
        <vt:i4>0</vt:i4>
      </vt:variant>
      <vt:variant>
        <vt:i4>5</vt:i4>
      </vt:variant>
      <vt:variant>
        <vt:lpwstr>https://twitter.com/AGCS_Insurance</vt:lpwstr>
      </vt:variant>
      <vt:variant>
        <vt:lpwstr/>
      </vt:variant>
      <vt:variant>
        <vt:i4>131164</vt:i4>
      </vt:variant>
      <vt:variant>
        <vt:i4>3</vt:i4>
      </vt:variant>
      <vt:variant>
        <vt:i4>0</vt:i4>
      </vt:variant>
      <vt:variant>
        <vt:i4>5</vt:i4>
      </vt:variant>
      <vt:variant>
        <vt:lpwstr>http://www.agcs.allianz.com/</vt:lpwstr>
      </vt:variant>
      <vt:variant>
        <vt:lpwstr/>
      </vt:variant>
      <vt:variant>
        <vt:i4>4063355</vt:i4>
      </vt:variant>
      <vt:variant>
        <vt:i4>0</vt:i4>
      </vt:variant>
      <vt:variant>
        <vt:i4>0</vt:i4>
      </vt:variant>
      <vt:variant>
        <vt:i4>5</vt:i4>
      </vt:variant>
      <vt:variant>
        <vt:lpwstr>http://www.agcs.allianz.com/assets/PDFs/Reports/Katrina10years.pdf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volatile weather on businesses’ profits is increasing, Allianz report warns</dc:title>
  <dc:creator>kidstoh</dc:creator>
  <cp:lastModifiedBy>g115462</cp:lastModifiedBy>
  <cp:revision>2</cp:revision>
  <cp:lastPrinted>2016-01-08T17:09:00Z</cp:lastPrinted>
  <dcterms:created xsi:type="dcterms:W3CDTF">2016-01-14T08:36:00Z</dcterms:created>
  <dcterms:modified xsi:type="dcterms:W3CDTF">2016-01-14T08:36:00Z</dcterms:modified>
</cp:coreProperties>
</file>